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724C9" w14:textId="165849C1" w:rsidR="00CF7886" w:rsidRPr="00CF7886" w:rsidRDefault="00CF7886" w:rsidP="0093675F">
      <w:pPr>
        <w:tabs>
          <w:tab w:val="center" w:pos="4536"/>
          <w:tab w:val="right" w:pos="9720"/>
        </w:tabs>
        <w:spacing w:after="0"/>
        <w:rPr>
          <w:rFonts w:ascii="Arial" w:hAnsi="Arial" w:cs="Arial"/>
          <w:b/>
          <w:bCs/>
          <w:sz w:val="28"/>
        </w:rPr>
      </w:pPr>
      <w:r w:rsidRPr="00CF7886">
        <w:rPr>
          <w:rFonts w:ascii="Arial" w:hAnsi="Arial" w:cs="Arial"/>
          <w:b/>
          <w:bCs/>
          <w:sz w:val="28"/>
        </w:rPr>
        <w:t>3GPP TSG-RAN WG1 Meeting #121</w:t>
      </w:r>
      <w:r w:rsidRPr="00CF7886">
        <w:rPr>
          <w:rFonts w:ascii="Arial" w:hAnsi="Arial" w:cs="Arial"/>
          <w:b/>
          <w:bCs/>
          <w:sz w:val="28"/>
        </w:rPr>
        <w:tab/>
      </w:r>
      <w:r w:rsidR="0093675F">
        <w:rPr>
          <w:rFonts w:ascii="Arial" w:hAnsi="Arial" w:cs="Arial"/>
          <w:b/>
          <w:bCs/>
          <w:sz w:val="28"/>
        </w:rPr>
        <w:t xml:space="preserve">    </w:t>
      </w:r>
      <w:r w:rsidRPr="00CF7886">
        <w:rPr>
          <w:rFonts w:ascii="Arial" w:hAnsi="Arial" w:cs="Arial"/>
          <w:b/>
          <w:bCs/>
          <w:sz w:val="28"/>
        </w:rPr>
        <w:t>R1-25040</w:t>
      </w:r>
      <w:r w:rsidR="0093675F">
        <w:rPr>
          <w:rFonts w:ascii="Arial" w:hAnsi="Arial" w:cs="Arial"/>
          <w:b/>
          <w:bCs/>
          <w:sz w:val="28"/>
        </w:rPr>
        <w:t>59</w:t>
      </w:r>
    </w:p>
    <w:p w14:paraId="140F88EB" w14:textId="5FA21952" w:rsidR="007E6DDB" w:rsidRPr="00B40CFC" w:rsidRDefault="00CF7886" w:rsidP="00CF7886">
      <w:pPr>
        <w:tabs>
          <w:tab w:val="center" w:pos="4536"/>
          <w:tab w:val="right" w:pos="9072"/>
        </w:tabs>
        <w:spacing w:after="0"/>
        <w:rPr>
          <w:rFonts w:ascii="Arial" w:eastAsia="MS Mincho" w:hAnsi="Arial" w:cs="Arial"/>
          <w:b/>
          <w:bCs/>
          <w:sz w:val="28"/>
          <w:szCs w:val="24"/>
          <w:lang w:eastAsia="ja-JP"/>
        </w:rPr>
      </w:pPr>
      <w:r w:rsidRPr="00CF7886">
        <w:rPr>
          <w:rFonts w:ascii="Arial" w:hAnsi="Arial" w:cs="Arial"/>
          <w:b/>
          <w:bCs/>
          <w:sz w:val="28"/>
        </w:rPr>
        <w:t xml:space="preserve">St Julian's, Malta, 19 - 23 </w:t>
      </w:r>
      <w:r w:rsidR="0093675F" w:rsidRPr="00CF7886">
        <w:rPr>
          <w:rFonts w:ascii="Arial" w:hAnsi="Arial" w:cs="Arial"/>
          <w:b/>
          <w:bCs/>
          <w:sz w:val="28"/>
        </w:rPr>
        <w:t>May</w:t>
      </w:r>
      <w:r w:rsidRPr="00CF7886">
        <w:rPr>
          <w:rFonts w:ascii="Arial" w:hAnsi="Arial" w:cs="Arial"/>
          <w:b/>
          <w:bCs/>
          <w:sz w:val="28"/>
        </w:rPr>
        <w:t xml:space="preserve">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DF6314D"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971AC5">
        <w:rPr>
          <w:b/>
          <w:bCs/>
          <w:color w:val="000000"/>
          <w:lang w:val="en-US"/>
        </w:rPr>
        <w:t xml:space="preserve">On </w:t>
      </w:r>
      <w:r w:rsidR="004404CE" w:rsidRPr="004404CE">
        <w:rPr>
          <w:b/>
          <w:bCs/>
          <w:color w:val="000000"/>
          <w:lang w:val="en-US"/>
        </w:rPr>
        <w:t>Support</w:t>
      </w:r>
      <w:r w:rsidR="00971AC5">
        <w:rPr>
          <w:b/>
          <w:bCs/>
          <w:color w:val="000000"/>
          <w:lang w:val="en-US"/>
        </w:rPr>
        <w:t>ing</w:t>
      </w:r>
      <w:r w:rsidR="004404CE" w:rsidRPr="004404CE">
        <w:rPr>
          <w:b/>
          <w:bCs/>
          <w:color w:val="000000"/>
          <w:lang w:val="en-US"/>
        </w:rPr>
        <w:t xml:space="preserve"> AI/ML </w:t>
      </w:r>
      <w:r w:rsidR="0093675F">
        <w:rPr>
          <w:b/>
          <w:bCs/>
          <w:color w:val="000000"/>
          <w:lang w:val="en-US"/>
        </w:rPr>
        <w:t>Based</w:t>
      </w:r>
      <w:r w:rsidR="004404CE" w:rsidRPr="004404CE">
        <w:rPr>
          <w:b/>
          <w:bCs/>
          <w:color w:val="000000"/>
          <w:lang w:val="en-US"/>
        </w:rPr>
        <w:t xml:space="preserve"> </w:t>
      </w:r>
      <w:r w:rsidR="0093675F">
        <w:rPr>
          <w:b/>
          <w:bCs/>
          <w:color w:val="000000"/>
          <w:lang w:val="en-US"/>
        </w:rPr>
        <w:t>P</w:t>
      </w:r>
      <w:r w:rsidR="004404CE" w:rsidRPr="004404CE">
        <w:rPr>
          <w:b/>
          <w:bCs/>
          <w:color w:val="000000"/>
          <w:lang w:val="en-US"/>
        </w:rPr>
        <w:t xml:space="preserve">ositioning </w:t>
      </w:r>
      <w:r w:rsidR="0093675F">
        <w:rPr>
          <w:b/>
          <w:bCs/>
          <w:color w:val="000000"/>
          <w:lang w:val="en-US"/>
        </w:rPr>
        <w:t>A</w:t>
      </w:r>
      <w:r w:rsidR="004404CE" w:rsidRPr="004404CE">
        <w:rPr>
          <w:b/>
          <w:bCs/>
          <w:color w:val="000000"/>
          <w:lang w:val="en-US"/>
        </w:rPr>
        <w:t xml:space="preserve">ccuracy </w:t>
      </w:r>
      <w:r w:rsidR="0093675F">
        <w:rPr>
          <w:b/>
          <w:bCs/>
          <w:color w:val="000000"/>
          <w:lang w:val="en-US"/>
        </w:rPr>
        <w:t>E</w:t>
      </w:r>
      <w:r w:rsidR="004404CE" w:rsidRPr="004404CE">
        <w:rPr>
          <w:b/>
          <w:bCs/>
          <w:color w:val="000000"/>
          <w:lang w:val="en-US"/>
        </w:rPr>
        <w:t>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49F2D58B"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FA42E7">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FA42E7">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3F0F568F" w:rsidR="00CE0A78" w:rsidRDefault="005A625B" w:rsidP="00B7066B">
      <w:pPr>
        <w:jc w:val="both"/>
      </w:pPr>
      <w:r>
        <w:t xml:space="preserve">The following </w:t>
      </w:r>
      <w:r w:rsidR="00CB1758">
        <w:t xml:space="preserve">conclusions and </w:t>
      </w:r>
      <w:r>
        <w:t xml:space="preserve">agreements were made in </w:t>
      </w:r>
      <w:r w:rsidR="00982D62">
        <w:t>RAN1#</w:t>
      </w:r>
      <w:r w:rsidR="003A3E11">
        <w:t>1</w:t>
      </w:r>
      <w:r w:rsidR="00FF587B">
        <w:t>20</w:t>
      </w:r>
      <w:r w:rsidR="00CF7886">
        <w:t>bis</w:t>
      </w:r>
      <w:r w:rsidR="003A3E11">
        <w:t xml:space="preserve"> </w:t>
      </w:r>
      <w:r w:rsidR="00982D62">
        <w:t>meeting</w:t>
      </w:r>
      <w:r>
        <w:t xml:space="preserve"> </w:t>
      </w:r>
      <w:r w:rsidR="00A96F99">
        <w:fldChar w:fldCharType="begin"/>
      </w:r>
      <w:r w:rsidR="00A96F99">
        <w:instrText xml:space="preserve"> REF _Ref162954407 \r \h </w:instrText>
      </w:r>
      <w:r w:rsidR="00A96F99">
        <w:fldChar w:fldCharType="separate"/>
      </w:r>
      <w:r w:rsidR="00FA42E7">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0CD82CD1" w14:textId="77777777" w:rsidR="00CB1758" w:rsidRDefault="00CB1758" w:rsidP="00CB1758">
            <w:pPr>
              <w:rPr>
                <w:rFonts w:eastAsia="DengXian"/>
                <w:lang w:eastAsia="zh-CN"/>
              </w:rPr>
            </w:pPr>
            <w:r>
              <w:rPr>
                <w:rFonts w:eastAsia="DengXian" w:hint="eastAsia"/>
                <w:lang w:eastAsia="zh-CN"/>
              </w:rPr>
              <w:t>Conclusion</w:t>
            </w:r>
          </w:p>
          <w:p w14:paraId="5C3BF423" w14:textId="77777777" w:rsidR="00CB1758" w:rsidRPr="00DD3D01" w:rsidRDefault="00CB1758" w:rsidP="0093675F">
            <w:pPr>
              <w:pStyle w:val="ListParagraph"/>
              <w:widowControl w:val="0"/>
              <w:numPr>
                <w:ilvl w:val="0"/>
                <w:numId w:val="16"/>
              </w:numPr>
              <w:tabs>
                <w:tab w:val="left" w:pos="720"/>
              </w:tabs>
              <w:suppressAutoHyphens/>
              <w:spacing w:after="0"/>
              <w:contextualSpacing w:val="0"/>
              <w:jc w:val="both"/>
            </w:pPr>
            <w:r w:rsidRPr="00DD3D01">
              <w:t xml:space="preserve">The offset </w:t>
            </w:r>
            <w:r w:rsidRPr="00DD3D01">
              <w:rPr>
                <w:rFonts w:eastAsia="DengXian" w:hint="eastAsia"/>
                <w:lang w:eastAsia="zh-CN"/>
              </w:rPr>
              <w:t xml:space="preserve">(used in the agreement made in RAN1#119) </w:t>
            </w:r>
            <w:r w:rsidRPr="00DD3D01">
              <w:t xml:space="preserve">refers to the duration (in samples) between the reference time and the starting time of the list of </w:t>
            </w:r>
            <w:proofErr w:type="spellStart"/>
            <w:r w:rsidRPr="00DD3D01">
              <w:t>N</w:t>
            </w:r>
            <w:r w:rsidRPr="00DD3D01">
              <w:rPr>
                <w:vertAlign w:val="subscript"/>
              </w:rPr>
              <w:t>t</w:t>
            </w:r>
            <w:proofErr w:type="spellEnd"/>
            <w:r w:rsidRPr="00DD3D01">
              <w:t xml:space="preserve"> consecutive values.</w:t>
            </w:r>
          </w:p>
          <w:p w14:paraId="0311D4FC" w14:textId="77777777" w:rsidR="00CB1758" w:rsidRPr="00C05B87" w:rsidRDefault="00CB1758" w:rsidP="00CB1758">
            <w:pPr>
              <w:rPr>
                <w:rFonts w:eastAsia="DengXian"/>
                <w:lang w:eastAsia="zh-CN"/>
              </w:rPr>
            </w:pPr>
          </w:p>
          <w:p w14:paraId="5E247B19" w14:textId="77777777" w:rsidR="00CB1758" w:rsidRDefault="00CB1758" w:rsidP="00CB1758">
            <w:pPr>
              <w:rPr>
                <w:rFonts w:eastAsia="DengXian"/>
                <w:highlight w:val="green"/>
                <w:lang w:eastAsia="zh-CN"/>
              </w:rPr>
            </w:pPr>
            <w:r>
              <w:rPr>
                <w:rFonts w:eastAsia="DengXian" w:hint="eastAsia"/>
                <w:highlight w:val="green"/>
                <w:lang w:eastAsia="zh-CN"/>
              </w:rPr>
              <w:t>Agreement</w:t>
            </w:r>
          </w:p>
          <w:p w14:paraId="389346BA" w14:textId="77777777" w:rsidR="00CB1758" w:rsidRDefault="00CB1758" w:rsidP="00CB1758">
            <w:r>
              <w:t xml:space="preserve">For Rel-19 AI/ML based positioning, for Case 3b, “FFS: whether transmit offset from </w:t>
            </w:r>
            <w:proofErr w:type="spellStart"/>
            <w:r>
              <w:t>gNB</w:t>
            </w:r>
            <w:proofErr w:type="spellEnd"/>
            <w:r>
              <w:t xml:space="preserve"> to LMF” in RAN1#119 agreement is resolved by:</w:t>
            </w:r>
          </w:p>
          <w:p w14:paraId="050D137B" w14:textId="77777777" w:rsidR="00CB1758" w:rsidRDefault="00CB1758" w:rsidP="0093675F">
            <w:pPr>
              <w:pStyle w:val="ListParagraph"/>
              <w:widowControl w:val="0"/>
              <w:numPr>
                <w:ilvl w:val="0"/>
                <w:numId w:val="16"/>
              </w:numPr>
              <w:tabs>
                <w:tab w:val="left" w:pos="720"/>
              </w:tabs>
              <w:suppressAutoHyphens/>
              <w:spacing w:after="80"/>
              <w:contextualSpacing w:val="0"/>
              <w:jc w:val="both"/>
            </w:pPr>
            <w:r>
              <w:t xml:space="preserve">No offset is transmitted from </w:t>
            </w:r>
            <w:proofErr w:type="spellStart"/>
            <w:r>
              <w:t>gNB</w:t>
            </w:r>
            <w:proofErr w:type="spellEnd"/>
            <w:r>
              <w:t xml:space="preserve"> to LMF</w:t>
            </w:r>
          </w:p>
          <w:p w14:paraId="61B11B37" w14:textId="77777777" w:rsidR="00CB1758" w:rsidRDefault="00CB1758" w:rsidP="00CB1758">
            <w:pPr>
              <w:rPr>
                <w:rFonts w:eastAsia="DengXian"/>
                <w:lang w:eastAsia="zh-CN"/>
              </w:rPr>
            </w:pPr>
          </w:p>
          <w:p w14:paraId="626DFC66" w14:textId="77777777" w:rsidR="00CB1758" w:rsidRDefault="00CB1758" w:rsidP="00CB1758">
            <w:pPr>
              <w:rPr>
                <w:rFonts w:eastAsia="DengXian"/>
                <w:lang w:eastAsia="zh-CN"/>
              </w:rPr>
            </w:pPr>
            <w:r>
              <w:rPr>
                <w:rFonts w:eastAsia="DengXian" w:hint="eastAsia"/>
                <w:lang w:eastAsia="zh-CN"/>
              </w:rPr>
              <w:t>Conclusion</w:t>
            </w:r>
          </w:p>
          <w:p w14:paraId="3078B2B7" w14:textId="77777777" w:rsidR="00CB1758" w:rsidRDefault="00CB1758" w:rsidP="00CB1758">
            <w:r>
              <w:t>For channel measurement type (A) (i.e., path-based measurement), it is not necessary to introduce enhancements on the number of reported paths in Rel-19.</w:t>
            </w:r>
          </w:p>
          <w:p w14:paraId="216CF245" w14:textId="77777777" w:rsidR="00CB1758" w:rsidRDefault="00CB1758" w:rsidP="00CB1758">
            <w:pPr>
              <w:rPr>
                <w:rFonts w:eastAsia="DengXian"/>
                <w:lang w:eastAsia="zh-CN"/>
              </w:rPr>
            </w:pPr>
          </w:p>
          <w:p w14:paraId="6B970819" w14:textId="77777777" w:rsidR="00CB1758" w:rsidRPr="00E95840" w:rsidRDefault="00CB1758" w:rsidP="00CB1758">
            <w:pPr>
              <w:rPr>
                <w:rFonts w:eastAsia="DengXian"/>
                <w:highlight w:val="green"/>
                <w:lang w:val="en-US" w:eastAsia="zh-CN"/>
              </w:rPr>
            </w:pPr>
            <w:r w:rsidRPr="00E95840">
              <w:rPr>
                <w:rFonts w:eastAsia="DengXian" w:hint="eastAsia"/>
                <w:highlight w:val="green"/>
                <w:lang w:val="en-US" w:eastAsia="zh-CN"/>
              </w:rPr>
              <w:lastRenderedPageBreak/>
              <w:t>Agreement</w:t>
            </w:r>
          </w:p>
          <w:p w14:paraId="1C1E886B" w14:textId="77777777" w:rsidR="00CB1758" w:rsidRPr="00155913" w:rsidRDefault="00CB1758" w:rsidP="00CB1758">
            <w:pPr>
              <w:suppressAutoHyphens/>
              <w:spacing w:after="80"/>
            </w:pPr>
            <w:r w:rsidRPr="00155913">
              <w:t>For model performance monitoring of AI/ML positioning Case 1, “FFS: content of monitoring outcome” in RAN1#119 agreement is resolved by:</w:t>
            </w:r>
          </w:p>
          <w:p w14:paraId="5A64228C" w14:textId="77777777" w:rsidR="00CB1758" w:rsidRPr="00EA323C" w:rsidRDefault="00CB1758" w:rsidP="0093675F">
            <w:pPr>
              <w:widowControl w:val="0"/>
              <w:numPr>
                <w:ilvl w:val="0"/>
                <w:numId w:val="17"/>
              </w:numPr>
              <w:tabs>
                <w:tab w:val="left" w:pos="0"/>
                <w:tab w:val="left" w:pos="720"/>
              </w:tabs>
              <w:suppressAutoHyphens/>
              <w:spacing w:after="80"/>
              <w:jc w:val="both"/>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4E8E3F1B" w14:textId="77777777" w:rsidR="00CB1758" w:rsidRDefault="00CB1758" w:rsidP="00CB1758">
            <w:pPr>
              <w:rPr>
                <w:rFonts w:eastAsia="DengXian"/>
                <w:lang w:eastAsia="zh-CN"/>
              </w:rPr>
            </w:pPr>
          </w:p>
          <w:p w14:paraId="4217DE61" w14:textId="77777777" w:rsidR="00CB1758" w:rsidRPr="008D77B8" w:rsidRDefault="00CB1758" w:rsidP="00CB1758">
            <w:pPr>
              <w:rPr>
                <w:rFonts w:eastAsia="DengXian"/>
                <w:highlight w:val="green"/>
                <w:lang w:eastAsia="zh-CN"/>
              </w:rPr>
            </w:pPr>
            <w:r w:rsidRPr="008D77B8">
              <w:rPr>
                <w:rFonts w:eastAsia="DengXian" w:hint="eastAsia"/>
                <w:highlight w:val="green"/>
                <w:lang w:eastAsia="zh-CN"/>
              </w:rPr>
              <w:t>Agreement</w:t>
            </w:r>
          </w:p>
          <w:p w14:paraId="28BAF479" w14:textId="77777777" w:rsidR="00CB1758" w:rsidRDefault="00CB1758" w:rsidP="00CB1758">
            <w:r>
              <w:t xml:space="preserve">For training data collection of Part B in AI/ML based positioning Case 3a, </w:t>
            </w:r>
            <w:r>
              <w:rPr>
                <w:rFonts w:eastAsia="DengXian" w:hint="eastAsia"/>
                <w:lang w:eastAsia="zh-CN"/>
              </w:rPr>
              <w:t xml:space="preserve">for the case when </w:t>
            </w:r>
            <w:r w:rsidRPr="008D77B8">
              <w:rPr>
                <w:rFonts w:eastAsia="DengXian" w:hint="eastAsia"/>
                <w:lang w:eastAsia="zh-CN"/>
              </w:rPr>
              <w:t xml:space="preserve">Part B label includes </w:t>
            </w:r>
            <w:r w:rsidRPr="008D77B8">
              <w:t>timing information</w:t>
            </w:r>
            <w:r w:rsidRPr="008D77B8">
              <w:rPr>
                <w:rFonts w:hint="eastAsia"/>
              </w:rPr>
              <w:t xml:space="preserve">, </w:t>
            </w:r>
            <w:r>
              <w:rPr>
                <w:rFonts w:eastAsia="DengXian" w:hint="eastAsia"/>
                <w:lang w:eastAsia="zh-CN"/>
              </w:rPr>
              <w:t>support the following</w:t>
            </w:r>
            <w:r>
              <w:t xml:space="preserve"> for providing label and quality indicator of label, </w:t>
            </w:r>
          </w:p>
          <w:p w14:paraId="27419981" w14:textId="77777777" w:rsidR="00CB1758" w:rsidRPr="004172A6" w:rsidRDefault="00CB1758" w:rsidP="0093675F">
            <w:pPr>
              <w:pStyle w:val="ListParagraph"/>
              <w:widowControl w:val="0"/>
              <w:numPr>
                <w:ilvl w:val="0"/>
                <w:numId w:val="14"/>
              </w:numPr>
              <w:tabs>
                <w:tab w:val="left" w:pos="0"/>
                <w:tab w:val="left" w:pos="720"/>
              </w:tabs>
              <w:suppressAutoHyphens/>
              <w:spacing w:after="0"/>
              <w:contextualSpacing w:val="0"/>
              <w:jc w:val="both"/>
            </w:pPr>
            <w:r>
              <w:rPr>
                <w:rFonts w:eastAsia="DengXian" w:hint="eastAsia"/>
                <w:lang w:eastAsia="zh-CN"/>
              </w:rPr>
              <w:t>T</w:t>
            </w:r>
            <w:r>
              <w:t>he corresponding label is provid</w:t>
            </w:r>
            <w:r w:rsidRPr="004172A6">
              <w:t xml:space="preserve">ed </w:t>
            </w:r>
            <w:r w:rsidRPr="004172A6">
              <w:rPr>
                <w:rFonts w:eastAsia="DengXian" w:hint="eastAsia"/>
              </w:rPr>
              <w:t xml:space="preserve">by LMF to </w:t>
            </w:r>
            <w:proofErr w:type="spellStart"/>
            <w:r w:rsidRPr="004172A6">
              <w:rPr>
                <w:rFonts w:eastAsia="DengXian" w:hint="eastAsia"/>
              </w:rPr>
              <w:t>gNB</w:t>
            </w:r>
            <w:proofErr w:type="spellEnd"/>
            <w:r w:rsidRPr="004172A6">
              <w:rPr>
                <w:rFonts w:eastAsia="DengXian" w:hint="eastAsia"/>
              </w:rPr>
              <w:t xml:space="preserve"> </w:t>
            </w:r>
            <w:r w:rsidRPr="004172A6">
              <w:t xml:space="preserve">in the format of timing </w:t>
            </w:r>
            <w:r>
              <w:rPr>
                <w:rFonts w:eastAsia="DengXian" w:hint="eastAsia"/>
                <w:lang w:eastAsia="zh-CN"/>
              </w:rPr>
              <w:t>information</w:t>
            </w:r>
            <w:r w:rsidRPr="004172A6">
              <w:t>. “Timing Measurement Quality” in 38.455 can serve as quality indicator of the label.</w:t>
            </w:r>
          </w:p>
          <w:p w14:paraId="1AAAB1A6" w14:textId="77777777" w:rsidR="00CB1758" w:rsidRPr="004172A6" w:rsidRDefault="00CB1758" w:rsidP="00CB1758">
            <w:r w:rsidRPr="004172A6">
              <w:t>Note: It is assumed that user data privacy of non-PRU UE is preserved.</w:t>
            </w:r>
          </w:p>
          <w:p w14:paraId="216DE13B" w14:textId="77777777" w:rsidR="00CB1758" w:rsidRPr="004172A6" w:rsidRDefault="00CB1758" w:rsidP="00CB1758">
            <w:pPr>
              <w:rPr>
                <w:rFonts w:eastAsia="DengXian"/>
                <w:lang w:eastAsia="zh-CN"/>
              </w:rPr>
            </w:pPr>
          </w:p>
          <w:p w14:paraId="0F66698E" w14:textId="77777777" w:rsidR="00CB1758" w:rsidRPr="004172A6" w:rsidRDefault="00CB1758" w:rsidP="00CB1758">
            <w:pPr>
              <w:rPr>
                <w:rFonts w:eastAsia="DengXian"/>
                <w:lang w:eastAsia="zh-CN"/>
              </w:rPr>
            </w:pPr>
            <w:r w:rsidRPr="004172A6">
              <w:rPr>
                <w:rFonts w:eastAsia="DengXian" w:hint="eastAsia"/>
                <w:lang w:eastAsia="zh-CN"/>
              </w:rPr>
              <w:t>Conclusion</w:t>
            </w:r>
          </w:p>
          <w:p w14:paraId="66EC2D3F" w14:textId="77777777" w:rsidR="00CB1758" w:rsidRPr="004172A6" w:rsidRDefault="00CB1758" w:rsidP="00CB1758">
            <w:r w:rsidRPr="004172A6">
              <w:t>For training data collection of Part B in AI/ML based positioning Case 3a,</w:t>
            </w:r>
            <w:r>
              <w:rPr>
                <w:rFonts w:eastAsia="DengXian" w:hint="eastAsia"/>
                <w:lang w:eastAsia="zh-CN"/>
              </w:rPr>
              <w:t xml:space="preserve"> </w:t>
            </w:r>
            <w:r w:rsidRPr="004172A6">
              <w:rPr>
                <w:rFonts w:eastAsia="DengXian" w:hint="eastAsia"/>
                <w:lang w:eastAsia="zh-CN"/>
              </w:rPr>
              <w:t>for the case when Part B label includes</w:t>
            </w:r>
            <w:r w:rsidRPr="004172A6">
              <w:t xml:space="preserve"> the LOS/NLOS indicator, </w:t>
            </w:r>
          </w:p>
          <w:p w14:paraId="71B3E68D" w14:textId="0D90C0BA" w:rsidR="00043639" w:rsidRPr="000C5BCF" w:rsidRDefault="00CB1758" w:rsidP="00CB1758">
            <w:pPr>
              <w:rPr>
                <w:lang w:val="en-US"/>
              </w:rPr>
            </w:pPr>
            <w:r w:rsidRPr="004172A6">
              <w:t xml:space="preserve">The corresponding label </w:t>
            </w:r>
            <w:r>
              <w:rPr>
                <w:rFonts w:eastAsia="DengXian" w:hint="eastAsia"/>
                <w:lang w:eastAsia="zh-CN"/>
              </w:rPr>
              <w:t>is</w:t>
            </w:r>
            <w:r w:rsidRPr="004172A6">
              <w:t xml:space="preserve"> provided from LMF to the </w:t>
            </w:r>
            <w:proofErr w:type="spellStart"/>
            <w:r w:rsidRPr="004172A6">
              <w:t>gNB</w:t>
            </w:r>
            <w:proofErr w:type="spellEnd"/>
            <w:r w:rsidRPr="004172A6">
              <w:t xml:space="preserve"> by using the existing IE LOS-NLOS-Indicator-r17. There is no need of a separate field for quality indicator of LOS/NLOS indicator.</w:t>
            </w:r>
          </w:p>
        </w:tc>
      </w:tr>
    </w:tbl>
    <w:p w14:paraId="7CDCEA3D" w14:textId="77777777" w:rsidR="00982D62" w:rsidRDefault="00982D62"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1E4B3F00" w:rsidR="00A327AD" w:rsidRPr="00B7066B" w:rsidRDefault="00C83F15" w:rsidP="00A327AD">
      <w:pPr>
        <w:keepNext/>
        <w:spacing w:after="0"/>
        <w:jc w:val="both"/>
      </w:pPr>
      <w:r>
        <w:t>The</w:t>
      </w:r>
      <w:r w:rsidR="00A327AD" w:rsidRPr="00B7066B">
        <w:t xml:space="preserve">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FA42E7">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w:t>
      </w:r>
      <w:r>
        <w:t xml:space="preserve">such as beam management, CSI feedback enhancements, and </w:t>
      </w:r>
      <w:r w:rsidR="00A327AD" w:rsidRPr="00B7066B">
        <w:t xml:space="preserve">positioning. The aim of the framework is to cover a general architecture addressing the whole AI model life cycle, Life Cycle Management, (LCM), including data collection, model training, </w:t>
      </w:r>
      <w:r w:rsidR="009672D4">
        <w:t xml:space="preserve">model inference, management, </w:t>
      </w:r>
      <w:r w:rsidR="00A327AD" w:rsidRPr="00B7066B">
        <w:t xml:space="preserve">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FA42E7">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FA42E7">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lastRenderedPageBreak/>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626FC58E" w:rsidR="00A327AD" w:rsidRDefault="00A327AD" w:rsidP="00A327AD">
      <w:pPr>
        <w:pStyle w:val="Caption"/>
        <w:jc w:val="center"/>
      </w:pPr>
      <w:bookmarkStart w:id="3" w:name="_Ref158797839"/>
      <w:r>
        <w:t xml:space="preserve">Figure </w:t>
      </w:r>
      <w:fldSimple w:instr=" SEQ Figure \* ARABIC ">
        <w:r w:rsidR="00FA42E7">
          <w:rPr>
            <w:noProof/>
          </w:rPr>
          <w:t>1</w:t>
        </w:r>
      </w:fldSimple>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FA42E7">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0B964343"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w:t>
      </w:r>
      <w:r w:rsidR="000B586C">
        <w:t>, such as</w:t>
      </w:r>
      <w:r w:rsidR="002F662A">
        <w:t xml:space="preserve"> the amplitude, phase, and delay</w:t>
      </w:r>
      <w:r w:rsidR="00FF1265">
        <w:t xml:space="preserve">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46469F43" w14:textId="7E2A4C3B" w:rsidR="00AF34C0" w:rsidRDefault="00AF34C0" w:rsidP="00965C41">
      <w:pPr>
        <w:pStyle w:val="3GPPText"/>
      </w:pPr>
      <w:r>
        <w:t>Furthermo</w:t>
      </w:r>
      <w:r w:rsidR="0073628F">
        <w:t>re, during study item phase, it has been observed that there is a be</w:t>
      </w:r>
      <w:r w:rsidR="00A26976">
        <w:t>nefit in improving positioning accuracy performance by utilizing the channel impulse response information, such as the phase information.</w:t>
      </w:r>
    </w:p>
    <w:p w14:paraId="212800DB" w14:textId="1021D689" w:rsidR="00FF1265" w:rsidRDefault="00FF1265" w:rsidP="00FF1265">
      <w:pPr>
        <w:pStyle w:val="Caption"/>
      </w:pPr>
      <w:bookmarkStart w:id="4" w:name="_Ref158871841"/>
      <w:bookmarkStart w:id="5" w:name="_Toc194055100"/>
      <w:bookmarkStart w:id="6" w:name="_Toc197707092"/>
      <w:r>
        <w:t xml:space="preserve">Proposal </w:t>
      </w:r>
      <w:fldSimple w:instr=" SEQ Proposal \* ARABIC ">
        <w:r w:rsidR="00DF3CA3">
          <w:rPr>
            <w:noProof/>
          </w:rPr>
          <w:t>1</w:t>
        </w:r>
      </w:fldSimple>
      <w:r>
        <w:t xml:space="preserve">: </w:t>
      </w:r>
      <w:r w:rsidR="002F662A">
        <w:t xml:space="preserve">For data collection, support </w:t>
      </w:r>
      <w:r w:rsidRPr="00B501B2">
        <w:t>radio channel characteristic</w:t>
      </w:r>
      <w:r>
        <w:t>s</w:t>
      </w:r>
      <w:r w:rsidRPr="00B501B2">
        <w:t xml:space="preserve"> reporting in a form of channel impulse response (CIR)</w:t>
      </w:r>
      <w:r>
        <w:t xml:space="preserve"> </w:t>
      </w:r>
      <w:r w:rsidR="000B2FD4">
        <w:t>(</w:t>
      </w:r>
      <w:r w:rsidR="004A186B">
        <w:t xml:space="preserve">e.g., power, time, and phase information) </w:t>
      </w:r>
      <w:r>
        <w:t>for AI/ML positioning</w:t>
      </w:r>
      <w:bookmarkEnd w:id="4"/>
      <w:r w:rsidR="00F1508D">
        <w:t>.</w:t>
      </w:r>
      <w:bookmarkEnd w:id="5"/>
      <w:bookmarkEnd w:id="6"/>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lastRenderedPageBreak/>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20C10FCE" w:rsidR="00FD1A7D" w:rsidRDefault="00FD1A7D" w:rsidP="00FD1A7D">
      <w:pPr>
        <w:pStyle w:val="Caption"/>
        <w:jc w:val="center"/>
        <w:rPr>
          <w:bCs/>
          <w:sz w:val="24"/>
          <w:szCs w:val="24"/>
          <w:lang w:val="en-US"/>
        </w:rPr>
      </w:pPr>
      <w:r>
        <w:t xml:space="preserve">Figure </w:t>
      </w:r>
      <w:fldSimple w:instr=" SEQ Figure \* ARABIC ">
        <w:r w:rsidR="00FA42E7">
          <w:rPr>
            <w:noProof/>
          </w:rPr>
          <w:t>2</w:t>
        </w:r>
      </w:fldSimple>
      <w:r>
        <w:t>: Illustration</w:t>
      </w:r>
      <w:r w:rsidRPr="00931635">
        <w:t xml:space="preserve"> of data collection for AI-based positioning in DL (left) and in UL (right)</w:t>
      </w:r>
    </w:p>
    <w:p w14:paraId="76AFD297" w14:textId="17DD1BB6" w:rsidR="0086174F" w:rsidRDefault="0086174F" w:rsidP="0086174F">
      <w:pPr>
        <w:pStyle w:val="Caption"/>
      </w:pPr>
    </w:p>
    <w:p w14:paraId="62B152AD" w14:textId="3F76E434"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FA42E7">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FA42E7">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05DD66F6" w:rsidR="00C61C77" w:rsidRDefault="00C61C77" w:rsidP="00D176E9">
      <w:pPr>
        <w:pStyle w:val="Caption"/>
        <w:rPr>
          <w:lang w:val="en-US"/>
        </w:rPr>
      </w:pPr>
      <w:bookmarkStart w:id="7" w:name="_Toc194055102"/>
      <w:bookmarkStart w:id="8" w:name="_Toc197707093"/>
      <w:r>
        <w:t xml:space="preserve">Proposal </w:t>
      </w:r>
      <w:fldSimple w:instr=" SEQ Proposal \* ARABIC ">
        <w:r w:rsidR="00DF3CA3">
          <w:rPr>
            <w:noProof/>
          </w:rPr>
          <w:t>2</w:t>
        </w:r>
      </w:fldSimple>
      <w:r>
        <w:t xml:space="preserve">: </w:t>
      </w:r>
      <w:r w:rsidR="0009484C">
        <w:rPr>
          <w:lang w:val="en-US"/>
        </w:rPr>
        <w:t>if Part A and Part B are generated by different entities,</w:t>
      </w:r>
      <w:r w:rsidR="0009484C">
        <w:t xml:space="preserve"> t</w:t>
      </w:r>
      <w:r w:rsidR="00C67996">
        <w:t xml:space="preserve">he </w:t>
      </w:r>
      <w:r w:rsidR="001A250A">
        <w:t>pairing</w:t>
      </w:r>
      <w:r w:rsidR="00CA1A39">
        <w:t xml:space="preserve"> of </w:t>
      </w:r>
      <w:r w:rsidR="00C67996">
        <w:t xml:space="preserve">part A and part B in the collected data </w:t>
      </w:r>
      <w:r w:rsidR="001D3F4E">
        <w:t>sample can</w:t>
      </w:r>
      <w:r w:rsidR="00CA1A39">
        <w:t xml:space="preserve"> be based on timing information </w:t>
      </w:r>
      <w:r w:rsidR="0028353A">
        <w:t xml:space="preserve">(e.g., </w:t>
      </w:r>
      <w:r w:rsidR="00E557E9">
        <w:t>time</w:t>
      </w:r>
      <w:r w:rsidR="00E17088">
        <w:t xml:space="preserve"> stamp</w:t>
      </w:r>
      <w:r w:rsidR="0028353A">
        <w:t xml:space="preserve">) </w:t>
      </w:r>
      <w:r w:rsidR="00CA1A39">
        <w:t>or location information</w:t>
      </w:r>
      <w:r w:rsidR="00C67996">
        <w:t>.</w:t>
      </w:r>
      <w:bookmarkEnd w:id="7"/>
      <w:bookmarkEnd w:id="8"/>
      <w:r w:rsidR="00C67996">
        <w:t xml:space="preserve"> </w:t>
      </w:r>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71DC10EB"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 xml:space="preserve">aspect. </w:t>
      </w:r>
      <w:r w:rsidR="002D609C">
        <w:rPr>
          <w:lang w:val="en-US"/>
        </w:rPr>
        <w:t xml:space="preserve">Further refinement, such as the agreements on the definition of </w:t>
      </w:r>
      <w:r w:rsidR="00350EDB">
        <w:rPr>
          <w:lang w:val="en-US"/>
        </w:rPr>
        <w:t>sample-based and path-based</w:t>
      </w:r>
      <w:r w:rsidR="00BB2F4D">
        <w:rPr>
          <w:lang w:val="en-US"/>
        </w:rPr>
        <w:t xml:space="preserve">, were agreed. </w:t>
      </w:r>
      <w:r w:rsidR="00D819B9">
        <w:rPr>
          <w:lang w:val="en-US"/>
        </w:rPr>
        <w:t>Subsequently it was discussed particularly on</w:t>
      </w:r>
      <w:r w:rsidR="00404529">
        <w:rPr>
          <w:lang w:val="en-US"/>
        </w:rPr>
        <w:t xml:space="preserve"> identifying the definition and the details of each approach.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w:t>
      </w:r>
      <w:r>
        <w:rPr>
          <w:lang w:val="en-US"/>
        </w:rPr>
        <w:lastRenderedPageBreak/>
        <w:t>can be configured depending on the need of the model training. For example, the window size of the sampled-based measurement can be adjusted.</w:t>
      </w:r>
    </w:p>
    <w:p w14:paraId="430D7001" w14:textId="70820027"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 xml:space="preserve">changes in the legacy UE </w:t>
      </w:r>
      <w:proofErr w:type="gramStart"/>
      <w:r w:rsidR="00694482">
        <w:rPr>
          <w:lang w:val="en-US"/>
        </w:rPr>
        <w:t>in order to</w:t>
      </w:r>
      <w:proofErr w:type="gramEnd"/>
      <w:r w:rsidR="00694482">
        <w:rPr>
          <w:lang w:val="en-US"/>
        </w:rPr>
        <w:t xml:space="preserve"> support sample-based measurement</w:t>
      </w:r>
      <w:r w:rsidR="003C55DF">
        <w:rPr>
          <w:lang w:val="en-US"/>
        </w:rPr>
        <w:t xml:space="preserve"> and reporting</w:t>
      </w:r>
      <w:r w:rsidR="00694482">
        <w:rPr>
          <w:lang w:val="en-US"/>
        </w:rPr>
        <w:t>.</w:t>
      </w:r>
    </w:p>
    <w:p w14:paraId="6FF5E68E" w14:textId="5ECAEA98" w:rsidR="0010733A" w:rsidRDefault="0010733A" w:rsidP="00EA7A50">
      <w:pPr>
        <w:jc w:val="both"/>
        <w:rPr>
          <w:lang w:val="en-US"/>
        </w:rPr>
      </w:pPr>
      <w:r>
        <w:rPr>
          <w:lang w:val="en-US"/>
        </w:rPr>
        <w:t xml:space="preserve">In </w:t>
      </w:r>
      <w:r w:rsidR="00024BF5">
        <w:rPr>
          <w:lang w:val="en-US"/>
        </w:rPr>
        <w:t>RAN1#</w:t>
      </w:r>
      <w:r w:rsidR="00CD6E78">
        <w:rPr>
          <w:lang w:val="en-US"/>
        </w:rPr>
        <w:t>1</w:t>
      </w:r>
      <w:r w:rsidR="001A76D9">
        <w:rPr>
          <w:lang w:val="en-US"/>
        </w:rPr>
        <w:t>19 meeting, there have been some progress that the sample</w:t>
      </w:r>
      <w:r w:rsidR="00983AA1">
        <w:rPr>
          <w:lang w:val="en-US"/>
        </w:rPr>
        <w:t>-</w:t>
      </w:r>
      <w:r w:rsidR="001A76D9">
        <w:rPr>
          <w:lang w:val="en-US"/>
        </w:rPr>
        <w:t xml:space="preserve">based measurement has been supported </w:t>
      </w:r>
      <w:r w:rsidR="00005830">
        <w:rPr>
          <w:lang w:val="en-US"/>
        </w:rPr>
        <w:t xml:space="preserve">for AI/ML case 3b. In our view, the same approach can also be applied to the other similar case, i.e., Case </w:t>
      </w:r>
      <w:r w:rsidR="009A3DB8">
        <w:rPr>
          <w:lang w:val="en-US"/>
        </w:rPr>
        <w:t>2b.</w:t>
      </w:r>
      <w:r w:rsidR="00FA575F">
        <w:rPr>
          <w:lang w:val="en-US"/>
        </w:rPr>
        <w:t xml:space="preserve"> The UE may provide its capability in supporting such operation to the LMF.</w:t>
      </w:r>
    </w:p>
    <w:p w14:paraId="3141479E" w14:textId="75550A80" w:rsidR="00EA7A50" w:rsidRPr="00EA7A50" w:rsidRDefault="00EA7A50" w:rsidP="00EA7A50">
      <w:pPr>
        <w:pStyle w:val="Caption"/>
      </w:pPr>
      <w:bookmarkStart w:id="9" w:name="_Toc194055103"/>
      <w:bookmarkStart w:id="10" w:name="_Toc197707094"/>
      <w:r>
        <w:t xml:space="preserve">Proposal </w:t>
      </w:r>
      <w:fldSimple w:instr=" SEQ Proposal \* ARABIC ">
        <w:r w:rsidR="00DF3CA3">
          <w:rPr>
            <w:noProof/>
          </w:rPr>
          <w:t>3</w:t>
        </w:r>
      </w:fldSimple>
      <w:r>
        <w:t xml:space="preserve">: Support sample-based </w:t>
      </w:r>
      <w:r w:rsidR="004B34FF">
        <w:t>reporting</w:t>
      </w:r>
      <w:r>
        <w:t xml:space="preserve"> as the AI/ML model input</w:t>
      </w:r>
      <w:r w:rsidR="009A3DB8">
        <w:t xml:space="preserve"> for Case 2b</w:t>
      </w:r>
      <w:r>
        <w:t>.</w:t>
      </w:r>
      <w:bookmarkEnd w:id="9"/>
      <w:bookmarkEnd w:id="10"/>
      <w:r w:rsidR="004E161B">
        <w:t xml:space="preserve"> </w:t>
      </w:r>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294361BD"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w:t>
      </w:r>
      <w:r w:rsidR="005E73D2">
        <w:rPr>
          <w:lang w:val="en-US"/>
        </w:rPr>
        <w:t xml:space="preserve">positioning measurements (e.g., timing, power) and </w:t>
      </w:r>
      <w:r w:rsidR="005F0991" w:rsidRPr="00D176E9">
        <w:rPr>
          <w:lang w:val="en-US"/>
        </w:rPr>
        <w:t xml:space="preserve">LOS/NLOS indicator is supported for </w:t>
      </w:r>
      <w:r w:rsidR="00F475CC" w:rsidRPr="00D176E9">
        <w:rPr>
          <w:lang w:val="en-US"/>
        </w:rPr>
        <w:t>reporting.</w:t>
      </w:r>
      <w:r w:rsidR="004F771F">
        <w:rPr>
          <w:lang w:val="en-US"/>
        </w:rPr>
        <w:t xml:space="preserve"> For </w:t>
      </w:r>
      <w:r w:rsidR="004F771F" w:rsidRPr="00D176E9">
        <w:rPr>
          <w:lang w:val="en-US"/>
        </w:rPr>
        <w:t>LOS/NLOS indicator</w:t>
      </w:r>
      <w:r w:rsidR="004F771F">
        <w:rPr>
          <w:lang w:val="en-US"/>
        </w:rPr>
        <w:t xml:space="preserve"> reporting,</w:t>
      </w:r>
      <w:r w:rsidR="00F475CC" w:rsidRPr="00D176E9">
        <w:rPr>
          <w:lang w:val="en-US"/>
        </w:rPr>
        <w:t xml:space="preserve"> </w:t>
      </w:r>
      <w:r w:rsidR="004F771F">
        <w:rPr>
          <w:lang w:val="en-US"/>
        </w:rPr>
        <w:t>i</w:t>
      </w:r>
      <w:r w:rsidR="004F771F" w:rsidRPr="00D176E9">
        <w:rPr>
          <w:lang w:val="en-US"/>
        </w:rPr>
        <w:t xml:space="preserve">t </w:t>
      </w:r>
      <w:r w:rsidR="00F475CC" w:rsidRPr="00D176E9">
        <w:rPr>
          <w:lang w:val="en-US"/>
        </w:rPr>
        <w:t>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We propose</w:t>
      </w:r>
      <w:r w:rsidR="00215D70">
        <w:rPr>
          <w:lang w:val="en-US"/>
        </w:rPr>
        <w:t xml:space="preserve"> that</w:t>
      </w:r>
      <w:r w:rsidR="007C510B" w:rsidRPr="00A51C59">
        <w:rPr>
          <w:lang w:val="en-US"/>
        </w:rPr>
        <w:t xml:space="preserv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208726F4" w:rsidR="00D84AB9" w:rsidRDefault="00D84AB9" w:rsidP="00D176E9">
      <w:pPr>
        <w:pStyle w:val="Caption"/>
        <w:rPr>
          <w:rFonts w:ascii="Times New Roman" w:hAnsi="Times New Roman"/>
          <w:b w:val="0"/>
          <w:lang w:val="en-US"/>
        </w:rPr>
      </w:pPr>
      <w:bookmarkStart w:id="11" w:name="_Toc194055104"/>
      <w:bookmarkStart w:id="12" w:name="_Toc197707095"/>
      <w:r>
        <w:t xml:space="preserve">Proposal </w:t>
      </w:r>
      <w:fldSimple w:instr=" SEQ Proposal \* ARABIC ">
        <w:r w:rsidR="00DF3CA3">
          <w:rPr>
            <w:noProof/>
          </w:rPr>
          <w:t>4</w:t>
        </w:r>
      </w:fldSimple>
      <w:r>
        <w:t xml:space="preserve">: </w:t>
      </w:r>
      <w:r w:rsidR="00B44F9B" w:rsidRPr="00D176E9">
        <w:t>For AI/ML assisted positioning case 2a and case 3a,</w:t>
      </w:r>
      <w:r w:rsidR="008524DB" w:rsidRPr="00D176E9">
        <w:t xml:space="preserve"> </w:t>
      </w:r>
      <w:r w:rsidR="00EE49FC">
        <w:rPr>
          <w:color w:val="000000" w:themeColor="text1"/>
        </w:rPr>
        <w:t>support an</w:t>
      </w:r>
      <w:r w:rsidR="00EE49FC" w:rsidRPr="00335891">
        <w:rPr>
          <w:color w:val="000000" w:themeColor="text1"/>
        </w:rPr>
        <w:t xml:space="preserve"> </w:t>
      </w:r>
      <w:r w:rsidR="00306DA7" w:rsidRPr="00335891">
        <w:rPr>
          <w:color w:val="000000" w:themeColor="text1"/>
        </w:rPr>
        <w:t xml:space="preserve">indication whether the </w:t>
      </w:r>
      <w:r w:rsidR="00F5180E">
        <w:rPr>
          <w:color w:val="000000" w:themeColor="text1"/>
        </w:rPr>
        <w:t xml:space="preserve">positioning </w:t>
      </w:r>
      <w:r w:rsidR="002D4FC6" w:rsidRPr="00335891">
        <w:rPr>
          <w:color w:val="000000" w:themeColor="text1"/>
        </w:rPr>
        <w:t xml:space="preserve">measurement </w:t>
      </w:r>
      <w:r w:rsidR="00984D1C" w:rsidRPr="00335891">
        <w:rPr>
          <w:color w:val="000000" w:themeColor="text1"/>
        </w:rPr>
        <w:t xml:space="preserve">is </w:t>
      </w:r>
      <w:r w:rsidR="008524DB" w:rsidRPr="00335891">
        <w:rPr>
          <w:color w:val="000000" w:themeColor="text1"/>
        </w:rPr>
        <w:t xml:space="preserve">based on AI/ML </w:t>
      </w:r>
      <w:r w:rsidR="00936C91" w:rsidRPr="00335891">
        <w:rPr>
          <w:color w:val="000000" w:themeColor="text1"/>
        </w:rPr>
        <w:t>computation or not.</w:t>
      </w:r>
      <w:bookmarkEnd w:id="11"/>
      <w:bookmarkEnd w:id="12"/>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23D14358"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w:t>
      </w:r>
      <w:r>
        <w:rPr>
          <w:lang w:val="en-US"/>
        </w:rPr>
        <w:lastRenderedPageBreak/>
        <w:t xml:space="preserve">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FA42E7" w:rsidRPr="003264AC">
        <w:rPr>
          <w:lang w:val="en-US"/>
        </w:rPr>
        <w:t xml:space="preserve">Figure </w:t>
      </w:r>
      <w:r w:rsidR="00FA42E7">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13942FA1" w:rsidR="002B1E8F" w:rsidRPr="0045058D" w:rsidRDefault="002B1E8F" w:rsidP="002B1E8F">
      <w:pPr>
        <w:pStyle w:val="Caption"/>
        <w:jc w:val="center"/>
        <w:rPr>
          <w:lang w:val="en-US"/>
        </w:rPr>
      </w:pPr>
      <w:bookmarkStart w:id="13"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FA42E7">
        <w:rPr>
          <w:noProof/>
          <w:lang w:val="en-US"/>
        </w:rPr>
        <w:t>3</w:t>
      </w:r>
      <w:r>
        <w:fldChar w:fldCharType="end"/>
      </w:r>
      <w:bookmarkEnd w:id="13"/>
      <w:r w:rsidRPr="003264AC">
        <w:rPr>
          <w:lang w:val="en-US"/>
        </w:rPr>
        <w:t>: AI/ML model Inference operation</w:t>
      </w:r>
    </w:p>
    <w:p w14:paraId="33085C4C" w14:textId="538C1C9B"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w:t>
      </w:r>
      <w:r w:rsidR="002A1E57">
        <w:rPr>
          <w:lang w:val="en-US"/>
        </w:rPr>
        <w:t xml:space="preserve">including the network </w:t>
      </w:r>
      <w:r w:rsidR="00C424DF">
        <w:rPr>
          <w:lang w:val="en-US"/>
        </w:rPr>
        <w:t xml:space="preserve">(e.g., </w:t>
      </w:r>
      <w:proofErr w:type="spellStart"/>
      <w:r w:rsidR="00C424DF">
        <w:rPr>
          <w:lang w:val="en-US"/>
        </w:rPr>
        <w:t>gNB</w:t>
      </w:r>
      <w:proofErr w:type="spellEnd"/>
      <w:r w:rsidR="00C424DF">
        <w:rPr>
          <w:lang w:val="en-US"/>
        </w:rPr>
        <w:t xml:space="preserve">, TRP) </w:t>
      </w:r>
      <w:r w:rsidR="002A1E57">
        <w:rPr>
          <w:lang w:val="en-US"/>
        </w:rPr>
        <w:t>condition</w:t>
      </w:r>
      <w:r w:rsidR="00C424DF">
        <w:rPr>
          <w:lang w:val="en-US"/>
        </w:rPr>
        <w:t xml:space="preserve">s when transmitting DL-PRS </w:t>
      </w:r>
      <w:r w:rsidR="005451D6">
        <w:rPr>
          <w:lang w:val="en-US"/>
        </w:rPr>
        <w:t>and associate to the corresponding AI/ML process (e.g., AI/ML training or AI/ML inference).</w:t>
      </w:r>
      <w:r w:rsidR="00C67929">
        <w:rPr>
          <w:lang w:val="en-US"/>
        </w:rPr>
        <w:t xml:space="preserve"> The reference signal characteristics can be represented by a set of parameters of the reference signals.</w:t>
      </w:r>
    </w:p>
    <w:p w14:paraId="03A598C1" w14:textId="48B12644" w:rsidR="00D30439" w:rsidRDefault="00D30439" w:rsidP="00D176E9">
      <w:pPr>
        <w:jc w:val="both"/>
      </w:pPr>
      <w:r>
        <w:t xml:space="preserve">The association of the reference signal </w:t>
      </w:r>
      <w:r w:rsidR="00C6707F">
        <w:t xml:space="preserve">(e.g., DL-PRS) </w:t>
      </w:r>
      <w:r>
        <w:t>characteristics</w:t>
      </w:r>
      <w:r w:rsidR="00661ED6">
        <w:t xml:space="preserve"> (including the network condition</w:t>
      </w:r>
      <w:r w:rsidR="007C7A1A">
        <w:t>)</w:t>
      </w:r>
      <w:r>
        <w:t xml:space="preserve"> to the trained AI/ML model and </w:t>
      </w:r>
      <w:r w:rsidR="00826B41">
        <w:t xml:space="preserve">the association of the reference signal characteristics </w:t>
      </w:r>
      <w:r w:rsidR="007C7A1A">
        <w:t xml:space="preserve">(including the network condition) </w:t>
      </w:r>
      <w:r w:rsidR="00826B41">
        <w:t xml:space="preserve">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w:t>
      </w:r>
      <w:r w:rsidR="00AE227F">
        <w:t>consistent reference signal characteristic, such as network condition</w:t>
      </w:r>
      <w:r w:rsidR="006D2813">
        <w:t xml:space="preserve"> could lead an accurate AI/ML model output.</w:t>
      </w:r>
    </w:p>
    <w:p w14:paraId="404CCDDE" w14:textId="2AEB9BB6" w:rsidR="00AE227F" w:rsidRDefault="00AE227F" w:rsidP="00D176E9">
      <w:pPr>
        <w:jc w:val="both"/>
      </w:pPr>
      <w:r>
        <w:t>In RAN1#120b meeting, this issue was discussed</w:t>
      </w:r>
      <w:r w:rsidR="001B3AAC">
        <w:t>, particularly on the associated ID that represent the network condition</w:t>
      </w:r>
      <w:r w:rsidR="000E3DBE">
        <w:t xml:space="preserve"> which could be required </w:t>
      </w:r>
      <w:proofErr w:type="gramStart"/>
      <w:r w:rsidR="000E3DBE">
        <w:t>in order to</w:t>
      </w:r>
      <w:proofErr w:type="gramEnd"/>
      <w:r w:rsidR="000E3DBE">
        <w:t xml:space="preserve"> maintain the consistency between AI/M</w:t>
      </w:r>
      <w:r w:rsidR="007C3823">
        <w:t>L m</w:t>
      </w:r>
      <w:r w:rsidR="000E3DBE">
        <w:t xml:space="preserve">odel </w:t>
      </w:r>
      <w:r w:rsidR="00504798">
        <w:t>training</w:t>
      </w:r>
      <w:r w:rsidR="000E3DBE">
        <w:t xml:space="preserve"> and inference</w:t>
      </w:r>
      <w:r w:rsidR="001B3AAC">
        <w:t>.</w:t>
      </w:r>
    </w:p>
    <w:tbl>
      <w:tblPr>
        <w:tblStyle w:val="TableGrid"/>
        <w:tblW w:w="0" w:type="auto"/>
        <w:tblLook w:val="04A0" w:firstRow="1" w:lastRow="0" w:firstColumn="1" w:lastColumn="0" w:noHBand="0" w:noVBand="1"/>
      </w:tblPr>
      <w:tblGrid>
        <w:gridCol w:w="9855"/>
      </w:tblGrid>
      <w:tr w:rsidR="008F7636" w14:paraId="491B295A" w14:textId="77777777" w:rsidTr="008F7636">
        <w:tc>
          <w:tcPr>
            <w:tcW w:w="9855" w:type="dxa"/>
          </w:tcPr>
          <w:p w14:paraId="4333820C" w14:textId="77777777" w:rsidR="008F7636" w:rsidRDefault="008F7636" w:rsidP="008F7636">
            <w:pPr>
              <w:rPr>
                <w:b/>
                <w:u w:val="single"/>
              </w:rPr>
            </w:pPr>
            <w:r>
              <w:rPr>
                <w:b/>
                <w:highlight w:val="yellow"/>
                <w:u w:val="single"/>
              </w:rPr>
              <w:t>Proposal 5.1.5-1</w:t>
            </w:r>
          </w:p>
          <w:p w14:paraId="2A10E79E" w14:textId="77777777" w:rsidR="008F7636" w:rsidRDefault="008F7636" w:rsidP="008F7636">
            <w:r>
              <w:t xml:space="preserve">For AI/ML positioning Case 1, RAN1 </w:t>
            </w:r>
            <w:r>
              <w:rPr>
                <w:color w:val="FF0000"/>
              </w:rPr>
              <w:t>study</w:t>
            </w:r>
            <w:r>
              <w:t xml:space="preserve"> the detailed definition of associated ID. </w:t>
            </w:r>
          </w:p>
          <w:p w14:paraId="65926965" w14:textId="77777777" w:rsidR="008F7636" w:rsidRDefault="008F7636" w:rsidP="0093675F">
            <w:pPr>
              <w:pStyle w:val="ListParagraph"/>
              <w:numPr>
                <w:ilvl w:val="1"/>
                <w:numId w:val="18"/>
              </w:numPr>
              <w:tabs>
                <w:tab w:val="left" w:pos="720"/>
                <w:tab w:val="left" w:pos="1440"/>
              </w:tabs>
              <w:suppressAutoHyphens/>
              <w:spacing w:line="360" w:lineRule="auto"/>
              <w:ind w:left="800"/>
              <w:contextualSpacing w:val="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3CE22F18" w14:textId="77777777" w:rsidR="008F7636" w:rsidRDefault="008F7636" w:rsidP="0093675F">
            <w:pPr>
              <w:pStyle w:val="ListParagraph"/>
              <w:numPr>
                <w:ilvl w:val="1"/>
                <w:numId w:val="18"/>
              </w:numPr>
              <w:tabs>
                <w:tab w:val="left" w:pos="720"/>
                <w:tab w:val="left" w:pos="1440"/>
                <w:tab w:val="left" w:pos="2160"/>
              </w:tabs>
              <w:suppressAutoHyphens/>
              <w:spacing w:line="360" w:lineRule="auto"/>
              <w:contextualSpacing w:val="0"/>
            </w:pPr>
            <w:r>
              <w:t xml:space="preserve">FFS: Time stamp </w:t>
            </w:r>
            <w:r>
              <w:rPr>
                <w:color w:val="FF0000"/>
              </w:rPr>
              <w:t>on when</w:t>
            </w:r>
            <w:r>
              <w:t xml:space="preserve"> the network condition </w:t>
            </w:r>
            <w:r>
              <w:rPr>
                <w:color w:val="FF0000"/>
              </w:rPr>
              <w:t>is set.</w:t>
            </w:r>
          </w:p>
          <w:p w14:paraId="4C3578AB" w14:textId="77777777" w:rsidR="008F7636" w:rsidRDefault="008F7636" w:rsidP="0093675F">
            <w:pPr>
              <w:pStyle w:val="ListParagraph"/>
              <w:numPr>
                <w:ilvl w:val="1"/>
                <w:numId w:val="18"/>
              </w:numPr>
              <w:tabs>
                <w:tab w:val="left" w:pos="720"/>
                <w:tab w:val="left" w:pos="1440"/>
                <w:tab w:val="left" w:pos="2160"/>
              </w:tabs>
              <w:suppressAutoHyphens/>
              <w:spacing w:line="360" w:lineRule="auto"/>
              <w:contextualSpacing w:val="0"/>
            </w:pPr>
            <w:r>
              <w:rPr>
                <w:color w:val="FF0000"/>
              </w:rPr>
              <w:t>An ID for the network condition</w:t>
            </w:r>
            <w:r>
              <w:t>, which is valid from the time of the time stamp. Note: the ID need not to be the real value of the network condition</w:t>
            </w:r>
          </w:p>
          <w:p w14:paraId="3A6326DE" w14:textId="77777777" w:rsidR="008F7636" w:rsidRDefault="008F7636" w:rsidP="008F7636">
            <w:pPr>
              <w:tabs>
                <w:tab w:val="left" w:pos="2160"/>
              </w:tabs>
              <w:spacing w:line="360" w:lineRule="auto"/>
              <w:ind w:left="720" w:hanging="720"/>
              <w:rPr>
                <w:color w:val="FF0000"/>
              </w:rPr>
            </w:pPr>
            <w:r>
              <w:rPr>
                <w:color w:val="FF0000"/>
              </w:rPr>
              <w:tab/>
            </w:r>
            <w:r>
              <w:t xml:space="preserve">RAN1 studies the validity condition of the ID value, </w:t>
            </w:r>
            <w:r>
              <w:rPr>
                <w:color w:val="FF0000"/>
              </w:rPr>
              <w:t>i.e., the value range of the network condition corresponding to a given ID value.</w:t>
            </w:r>
          </w:p>
          <w:p w14:paraId="08D6D7F6" w14:textId="77777777" w:rsidR="008F7636" w:rsidRDefault="008F7636" w:rsidP="0093675F">
            <w:pPr>
              <w:pStyle w:val="ListParagraph"/>
              <w:numPr>
                <w:ilvl w:val="0"/>
                <w:numId w:val="19"/>
              </w:numPr>
              <w:tabs>
                <w:tab w:val="left" w:pos="0"/>
                <w:tab w:val="left" w:pos="720"/>
                <w:tab w:val="left" w:pos="2160"/>
              </w:tabs>
              <w:suppressAutoHyphens/>
              <w:spacing w:line="360" w:lineRule="auto"/>
              <w:contextualSpacing w:val="0"/>
            </w:pPr>
            <w:r>
              <w:t xml:space="preserve">Option 2. Associated ID is an indicator on whether the target UE needs to re-train/update the Case 1 model. </w:t>
            </w:r>
          </w:p>
          <w:p w14:paraId="3527AC85" w14:textId="77777777" w:rsidR="008F7636" w:rsidRDefault="008F7636" w:rsidP="0093675F">
            <w:pPr>
              <w:pStyle w:val="ListParagraph"/>
              <w:numPr>
                <w:ilvl w:val="0"/>
                <w:numId w:val="19"/>
              </w:numPr>
              <w:tabs>
                <w:tab w:val="left" w:pos="0"/>
                <w:tab w:val="left" w:pos="720"/>
                <w:tab w:val="left" w:pos="2160"/>
              </w:tabs>
              <w:suppressAutoHyphens/>
              <w:spacing w:line="360" w:lineRule="auto"/>
              <w:contextualSpacing w:val="0"/>
            </w:pPr>
            <w:r>
              <w:lastRenderedPageBreak/>
              <w:t>Other options are not precluded</w:t>
            </w:r>
          </w:p>
          <w:p w14:paraId="209D2EDA" w14:textId="77777777" w:rsidR="008F7636" w:rsidRDefault="008F7636" w:rsidP="00D176E9">
            <w:pPr>
              <w:jc w:val="both"/>
            </w:pPr>
          </w:p>
        </w:tc>
      </w:tr>
    </w:tbl>
    <w:p w14:paraId="600B44C0" w14:textId="77777777" w:rsidR="008F7636" w:rsidRDefault="008F7636" w:rsidP="00D176E9">
      <w:pPr>
        <w:jc w:val="both"/>
      </w:pPr>
    </w:p>
    <w:p w14:paraId="1855246C" w14:textId="28CA6E3B" w:rsidR="001B3AAC" w:rsidRDefault="00E7521C" w:rsidP="00D176E9">
      <w:pPr>
        <w:jc w:val="both"/>
      </w:pPr>
      <w:r>
        <w:t xml:space="preserve">In our view, </w:t>
      </w:r>
      <w:r w:rsidR="00F41374">
        <w:t>we support Option 1, so that the UE which performs AI/ML positioning case 1</w:t>
      </w:r>
      <w:r w:rsidR="00566886">
        <w:t xml:space="preserve"> obtains the network condition information represented in the associated ID information.</w:t>
      </w:r>
      <w:r w:rsidR="00F11F13">
        <w:t xml:space="preserve"> The associated ID is provided explicitly from LMF to UE.</w:t>
      </w:r>
    </w:p>
    <w:p w14:paraId="00E7FD2A" w14:textId="7CF59C6A" w:rsidR="006B7CB9" w:rsidRDefault="007C3823" w:rsidP="007C3823">
      <w:pPr>
        <w:pStyle w:val="Caption"/>
      </w:pPr>
      <w:bookmarkStart w:id="14" w:name="_Toc197707096"/>
      <w:r>
        <w:t xml:space="preserve">Proposal </w:t>
      </w:r>
      <w:fldSimple w:instr=" SEQ Proposal \* ARABIC ">
        <w:r w:rsidR="00DF3CA3">
          <w:rPr>
            <w:noProof/>
          </w:rPr>
          <w:t>5</w:t>
        </w:r>
      </w:fldSimple>
      <w:r>
        <w:t xml:space="preserve">: For </w:t>
      </w:r>
      <w:r w:rsidR="002B2DB5">
        <w:t>ensuring</w:t>
      </w:r>
      <w:r>
        <w:t xml:space="preserve"> consistency</w:t>
      </w:r>
      <w:r w:rsidR="00504798">
        <w:t xml:space="preserve"> between AI/ML model training and inference</w:t>
      </w:r>
      <w:r w:rsidR="000278BB">
        <w:t>, support the usage of associated ID that represent the network condition</w:t>
      </w:r>
      <w:r w:rsidR="00F226B9">
        <w:t>, which may include the time stamp when the network condition is set.</w:t>
      </w:r>
      <w:bookmarkEnd w:id="14"/>
    </w:p>
    <w:p w14:paraId="39ABB104" w14:textId="120E5456" w:rsidR="008E603B" w:rsidRDefault="00DF3CA3" w:rsidP="00DF3CA3">
      <w:pPr>
        <w:pStyle w:val="Caption"/>
      </w:pPr>
      <w:bookmarkStart w:id="15" w:name="_Toc197707097"/>
      <w:r>
        <w:t xml:space="preserve">Proposal </w:t>
      </w:r>
      <w:fldSimple w:instr=" SEQ Proposal \* ARABIC ">
        <w:r>
          <w:rPr>
            <w:noProof/>
          </w:rPr>
          <w:t>6</w:t>
        </w:r>
      </w:fldSimple>
      <w:r>
        <w:t xml:space="preserve">: </w:t>
      </w:r>
      <w:r w:rsidR="00622626">
        <w:t xml:space="preserve">For AI/ML positioning case 1, the associated ID </w:t>
      </w:r>
      <w:r w:rsidR="00F11F13">
        <w:t>is</w:t>
      </w:r>
      <w:r w:rsidR="00622626">
        <w:t xml:space="preserve"> provided explicitly from LMF to UE.</w:t>
      </w:r>
      <w:bookmarkEnd w:id="15"/>
    </w:p>
    <w:p w14:paraId="23E3DF4D" w14:textId="77777777" w:rsidR="004F4A59" w:rsidRPr="004C7915" w:rsidRDefault="004F4A59" w:rsidP="008E603B"/>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3ED7ED67" w:rsidR="00CC50BD" w:rsidRDefault="00572DF8" w:rsidP="00CC50BD">
      <w:pPr>
        <w:pStyle w:val="3GPPText"/>
      </w:pPr>
      <w:r>
        <w:t xml:space="preserve">It can be observed in </w:t>
      </w:r>
      <w:r>
        <w:fldChar w:fldCharType="begin"/>
      </w:r>
      <w:r>
        <w:instrText xml:space="preserve"> REF _Ref158797839 \h </w:instrText>
      </w:r>
      <w:r>
        <w:fldChar w:fldCharType="separate"/>
      </w:r>
      <w:r w:rsidR="00FA42E7">
        <w:t xml:space="preserve">Figure </w:t>
      </w:r>
      <w:r w:rsidR="00FA42E7">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93675F">
      <w:pPr>
        <w:pStyle w:val="3GPPText"/>
        <w:numPr>
          <w:ilvl w:val="0"/>
          <w:numId w:val="15"/>
        </w:numPr>
        <w:spacing w:after="0"/>
      </w:pPr>
      <w:r>
        <w:t>Option A-1. At least information on ground truth label of the target UE is generated by LMF and provided to the target UE.</w:t>
      </w:r>
    </w:p>
    <w:p w14:paraId="32FA57AB" w14:textId="4BC17B89" w:rsidR="00C46167" w:rsidRDefault="00C46167" w:rsidP="0093675F">
      <w:pPr>
        <w:pStyle w:val="3GPPText"/>
        <w:numPr>
          <w:ilvl w:val="1"/>
          <w:numId w:val="15"/>
        </w:numPr>
        <w:spacing w:after="0"/>
      </w:pPr>
      <w:r>
        <w:t>In one example, target UE and/or gNB sends measurement (e.g., legacy measurement) to LMF so that LMF can derive the information on ground truth label.</w:t>
      </w:r>
    </w:p>
    <w:p w14:paraId="6FD3F412" w14:textId="02D248BA" w:rsidR="00C46167" w:rsidRDefault="00C46167" w:rsidP="0093675F">
      <w:pPr>
        <w:pStyle w:val="3GPPText"/>
        <w:numPr>
          <w:ilvl w:val="0"/>
          <w:numId w:val="15"/>
        </w:numPr>
        <w:spacing w:after="0"/>
      </w:pPr>
      <w:r>
        <w:lastRenderedPageBreak/>
        <w:t>Option A-2. At least position calculation assistance data (e.g., existing information for UE-based positioning method) is provided from LMF to the target UE.</w:t>
      </w:r>
    </w:p>
    <w:p w14:paraId="17F752DC" w14:textId="4316943D" w:rsidR="00C46167" w:rsidRDefault="00C46167" w:rsidP="0093675F">
      <w:pPr>
        <w:pStyle w:val="3GPPText"/>
        <w:numPr>
          <w:ilvl w:val="0"/>
          <w:numId w:val="15"/>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93675F">
      <w:pPr>
        <w:pStyle w:val="3GPPText"/>
        <w:numPr>
          <w:ilvl w:val="0"/>
          <w:numId w:val="15"/>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0B72C9D8" w:rsidR="00937634" w:rsidRDefault="00D61C10" w:rsidP="00C46167">
      <w:pPr>
        <w:pStyle w:val="3GPPText"/>
      </w:pPr>
      <w:r>
        <w:t>In above options</w:t>
      </w:r>
      <w:r w:rsidR="00230045">
        <w:t>, some information is provided to the UE. Apart from that</w:t>
      </w:r>
      <w:r w:rsidR="00B84BF2">
        <w:t>, we consider the operation at UE shall also be controlled</w:t>
      </w:r>
      <w:r w:rsidR="00E55C3C">
        <w:t xml:space="preserve"> / managed</w:t>
      </w:r>
      <w:r w:rsidR="00B84BF2">
        <w:t xml:space="preserve"> by the network. The details of the </w:t>
      </w:r>
      <w:r w:rsidR="006517E6">
        <w:t xml:space="preserve">performance monitoring </w:t>
      </w:r>
      <w:r w:rsidR="00B84BF2">
        <w:t xml:space="preserve">operation can be up to </w:t>
      </w:r>
      <w:r w:rsidR="00FC45E4">
        <w:t xml:space="preserve">UE </w:t>
      </w:r>
      <w:r w:rsidR="008379F3">
        <w:t>implementation;</w:t>
      </w:r>
      <w:r w:rsidR="00FC45E4">
        <w:t xml:space="preserve"> </w:t>
      </w:r>
      <w:proofErr w:type="gramStart"/>
      <w:r w:rsidR="00A863D7">
        <w:t>however</w:t>
      </w:r>
      <w:proofErr w:type="gramEnd"/>
      <w:r w:rsidR="00A863D7">
        <w:t xml:space="preserve"> the performance monitoring output shall be reliable</w:t>
      </w:r>
      <w:r w:rsidR="00F1422B">
        <w:t>.</w:t>
      </w:r>
      <w:r w:rsidR="00FC45E4">
        <w:t xml:space="preserve"> </w:t>
      </w:r>
      <w:proofErr w:type="gramStart"/>
      <w:r w:rsidR="000C2886">
        <w:t>In order to</w:t>
      </w:r>
      <w:proofErr w:type="gramEnd"/>
      <w:r w:rsidR="000C2886">
        <w:t xml:space="preserve">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 xml:space="preserve">whether the model is </w:t>
      </w:r>
      <w:r w:rsidR="008379F3" w:rsidRPr="00937634">
        <w:t>up to date</w:t>
      </w:r>
      <w:r w:rsidR="00937634" w:rsidRPr="00937634">
        <w:t>.</w:t>
      </w:r>
      <w:r w:rsidR="007238C5">
        <w:t xml:space="preserve"> Furthermore, there should also be a possibility where the </w:t>
      </w:r>
      <w:r w:rsidR="00313F3E">
        <w:t xml:space="preserve">LMF can provide the reference measurements as input for the performance monitoring and the expected output. Then, the UE can make </w:t>
      </w:r>
      <w:r w:rsidR="0085346D">
        <w:t xml:space="preserve">evaluate, for example, the deviation between the </w:t>
      </w:r>
      <w:r w:rsidR="004F7BF0">
        <w:t>estimated output by processing the reference measurements (input) and the expected output. The UE</w:t>
      </w:r>
      <w:r w:rsidR="00390CDD">
        <w:t xml:space="preserve"> can report the deviation to LMF. Then, LMF can make further action. Based on this, we consider option A</w:t>
      </w:r>
      <w:r w:rsidR="00B6186A">
        <w:t>-</w:t>
      </w:r>
      <w:r w:rsidR="00390CDD">
        <w:t>1, A</w:t>
      </w:r>
      <w:r w:rsidR="00B6186A">
        <w:t>-</w:t>
      </w:r>
      <w:r w:rsidR="00390CDD">
        <w:t>2, and A3 can be supported. A-3 is the special case when the PRU data is available (PRU positioning measurement and</w:t>
      </w:r>
      <w:r w:rsidR="00B6186A">
        <w:t xml:space="preserve"> PRU location info) and relevant to the target UE.</w:t>
      </w:r>
      <w:r w:rsidR="00B755FF">
        <w:t xml:space="preserve"> It is up to LMF to make the association between the target UE and the PRU.</w:t>
      </w:r>
      <w:r w:rsidR="00390CDD">
        <w:t xml:space="preserve"> </w:t>
      </w:r>
    </w:p>
    <w:p w14:paraId="3ECDE04C" w14:textId="036959B5" w:rsidR="00274790" w:rsidRDefault="00274790" w:rsidP="00274790">
      <w:pPr>
        <w:pStyle w:val="Caption"/>
      </w:pPr>
      <w:bookmarkStart w:id="16" w:name="_Toc194055109"/>
      <w:bookmarkStart w:id="17" w:name="_Toc197707098"/>
      <w:r>
        <w:t xml:space="preserve">Proposal </w:t>
      </w:r>
      <w:fldSimple w:instr=" SEQ Proposal \* ARABIC ">
        <w:r w:rsidR="00DF3CA3">
          <w:rPr>
            <w:noProof/>
          </w:rPr>
          <w:t>7</w:t>
        </w:r>
      </w:fldSimple>
      <w:r>
        <w:t xml:space="preserve">: </w:t>
      </w:r>
      <w:r w:rsidR="00513EC0">
        <w:rPr>
          <w:rFonts w:cs="DengXian"/>
        </w:rPr>
        <w:t>For model performance monitoring of AI/ML positioning Case 1, for model performance monitoring metric calculation in label-based model monitoring, Option A-1, A-2,</w:t>
      </w:r>
      <w:r w:rsidR="00513EC0">
        <w:rPr>
          <w:color w:val="FF0000"/>
        </w:rPr>
        <w:t xml:space="preserve"> </w:t>
      </w:r>
      <w:r w:rsidR="00513EC0" w:rsidRPr="00CE08CA">
        <w:t>A-3</w:t>
      </w:r>
      <w:r w:rsidR="00513EC0" w:rsidRPr="00CE08CA">
        <w:rPr>
          <w:rFonts w:cs="DengXian"/>
        </w:rPr>
        <w:t xml:space="preserve"> </w:t>
      </w:r>
      <w:r w:rsidR="00513EC0">
        <w:rPr>
          <w:rFonts w:cs="DengXian"/>
        </w:rPr>
        <w:t>are supported in Rel-19</w:t>
      </w:r>
      <w:r w:rsidRPr="0056022F">
        <w:t>.</w:t>
      </w:r>
      <w:bookmarkEnd w:id="16"/>
      <w:bookmarkEnd w:id="17"/>
    </w:p>
    <w:p w14:paraId="74B34321" w14:textId="7C2DD8CD"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FA42E7">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675C5CA6" w:rsidR="00ED015A" w:rsidRDefault="001C617A" w:rsidP="00937634">
      <w:pPr>
        <w:pStyle w:val="3GPPText"/>
      </w:pPr>
      <w:r>
        <w:t xml:space="preserve">The detailed of the above </w:t>
      </w:r>
      <w:r w:rsidR="002A1E2F">
        <w:t xml:space="preserve">may </w:t>
      </w:r>
      <w:r>
        <w:t xml:space="preserve">be discussed within RAN3. However, </w:t>
      </w:r>
      <w:r w:rsidR="002A1E2F">
        <w:t xml:space="preserve">the concept of the operation can still be discussed within RAN1. </w:t>
      </w:r>
      <w:r w:rsidR="00A22D1A">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r w:rsidR="00D12755">
        <w:t>NG-RAN node.</w:t>
      </w:r>
    </w:p>
    <w:p w14:paraId="1CAE3824" w14:textId="1766149C" w:rsidR="004F6348" w:rsidRDefault="00970F92" w:rsidP="00192073">
      <w:pPr>
        <w:pStyle w:val="Caption"/>
      </w:pPr>
      <w:bookmarkStart w:id="18" w:name="_Toc194055110"/>
      <w:bookmarkStart w:id="19" w:name="_Toc197707099"/>
      <w:r>
        <w:t xml:space="preserve">Proposal </w:t>
      </w:r>
      <w:fldSimple w:instr=" SEQ Proposal \* ARABIC ">
        <w:r w:rsidR="00DF3CA3">
          <w:rPr>
            <w:noProof/>
          </w:rPr>
          <w:t>8</w:t>
        </w:r>
      </w:fldSimple>
      <w:r>
        <w:t>: For case 3a</w:t>
      </w:r>
      <w:r w:rsidR="00EF5CEA">
        <w:t xml:space="preserve"> and with option B</w:t>
      </w:r>
      <w:r>
        <w:t xml:space="preserve">, support </w:t>
      </w:r>
      <w:r w:rsidR="005028A0">
        <w:t xml:space="preserve">LMF to provide an indication of AI/ML model validity </w:t>
      </w:r>
      <w:r w:rsidR="00161986">
        <w:t>(</w:t>
      </w:r>
      <w:r w:rsidR="007610FE">
        <w:t xml:space="preserve">e.g., </w:t>
      </w:r>
      <w:r w:rsidR="00161986">
        <w:t xml:space="preserve">based on the </w:t>
      </w:r>
      <w:r w:rsidR="007610FE">
        <w:t xml:space="preserve">monitoring outcome) </w:t>
      </w:r>
      <w:r w:rsidR="005028A0">
        <w:t>to NG-RAN node</w:t>
      </w:r>
      <w:r w:rsidR="007F6066">
        <w:t>.</w:t>
      </w:r>
      <w:bookmarkEnd w:id="18"/>
      <w:bookmarkEnd w:id="19"/>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r w:rsidR="00AF7413" w:rsidRPr="00AF7413">
        <w:t>gNB</w:t>
      </w:r>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5A1CF08B" w:rsidR="00AF7413" w:rsidRDefault="002E712F" w:rsidP="002E712F">
      <w:pPr>
        <w:pStyle w:val="Caption"/>
      </w:pPr>
      <w:bookmarkStart w:id="20" w:name="_Toc194055111"/>
      <w:bookmarkStart w:id="21" w:name="_Toc197707100"/>
      <w:r>
        <w:t xml:space="preserve">Proposal </w:t>
      </w:r>
      <w:fldSimple w:instr=" SEQ Proposal \* ARABIC ">
        <w:r w:rsidR="00DF3CA3">
          <w:rPr>
            <w:noProof/>
          </w:rPr>
          <w:t>9</w:t>
        </w:r>
      </w:fldSimple>
      <w:r>
        <w:t xml:space="preserve">: </w:t>
      </w:r>
      <w:r w:rsidR="005028A0">
        <w:t>For case 1 and case 3a with option A</w:t>
      </w:r>
      <w:r w:rsidR="00804E1E">
        <w:t>,</w:t>
      </w:r>
      <w:r w:rsidR="005028A0">
        <w:t xml:space="preserve"> </w:t>
      </w:r>
      <w:r>
        <w:t xml:space="preserve">UE or gNB to provide an indication of AI/ML model </w:t>
      </w:r>
      <w:r w:rsidR="000216C1">
        <w:t>validity</w:t>
      </w:r>
      <w:r w:rsidR="007610FE">
        <w:t xml:space="preserve"> (e.g., based on the monitoring </w:t>
      </w:r>
      <w:proofErr w:type="gramStart"/>
      <w:r w:rsidR="007610FE">
        <w:t xml:space="preserve">outcome) </w:t>
      </w:r>
      <w:r w:rsidR="000216C1">
        <w:t xml:space="preserve"> </w:t>
      </w:r>
      <w:r>
        <w:t>to</w:t>
      </w:r>
      <w:proofErr w:type="gramEnd"/>
      <w:r>
        <w:t xml:space="preserve"> the AI/ML server/management (e.g., LMF)</w:t>
      </w:r>
      <w:r w:rsidR="00B976F2">
        <w:t>.</w:t>
      </w:r>
      <w:bookmarkEnd w:id="20"/>
      <w:bookmarkEnd w:id="21"/>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3BB2176D"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r>
        <w:fldChar w:fldCharType="begin"/>
      </w:r>
      <w:r>
        <w:instrText xml:space="preserve"> TOC \n \h \z \c "Proposal" </w:instrText>
      </w:r>
      <w:r>
        <w:fldChar w:fldCharType="separate"/>
      </w:r>
      <w:hyperlink w:anchor="_Toc197707092" w:history="1">
        <w:r w:rsidRPr="008A2140">
          <w:rPr>
            <w:rStyle w:val="Hyperlink"/>
            <w:b/>
            <w:bCs/>
            <w:noProof/>
          </w:rPr>
          <w:t>Proposal 1: For data collection, support radio channel characteristics reporting in a form of channel impulse response (CIR) (e.g., power, time, and phase information) for AI/ML positioning.</w:t>
        </w:r>
      </w:hyperlink>
    </w:p>
    <w:p w14:paraId="3A398E8F"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3" w:history="1">
        <w:r w:rsidRPr="008A2140">
          <w:rPr>
            <w:rStyle w:val="Hyperlink"/>
            <w:b/>
            <w:bCs/>
            <w:noProof/>
          </w:rPr>
          <w:t xml:space="preserve">Proposal 2: </w:t>
        </w:r>
        <w:r w:rsidRPr="008A2140">
          <w:rPr>
            <w:rStyle w:val="Hyperlink"/>
            <w:b/>
            <w:bCs/>
            <w:noProof/>
            <w:lang w:val="en-US"/>
          </w:rPr>
          <w:t>if Part A and Part B are generated by different entities,</w:t>
        </w:r>
        <w:r w:rsidRPr="008A2140">
          <w:rPr>
            <w:rStyle w:val="Hyperlink"/>
            <w:b/>
            <w:bCs/>
            <w:noProof/>
          </w:rPr>
          <w:t xml:space="preserve"> the pairing of part A and part B in the collected data sample can be based on timing information (e.g., time stamp) or location information.</w:t>
        </w:r>
      </w:hyperlink>
    </w:p>
    <w:p w14:paraId="4D1ED53F"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4" w:history="1">
        <w:r w:rsidRPr="008A2140">
          <w:rPr>
            <w:rStyle w:val="Hyperlink"/>
            <w:b/>
            <w:bCs/>
            <w:noProof/>
          </w:rPr>
          <w:t>Proposal 3: Support sample-based reporting as the AI/ML model input for Case 2b.</w:t>
        </w:r>
      </w:hyperlink>
    </w:p>
    <w:p w14:paraId="32E7AECD"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5" w:history="1">
        <w:r w:rsidRPr="008A2140">
          <w:rPr>
            <w:rStyle w:val="Hyperlink"/>
            <w:b/>
            <w:bCs/>
            <w:noProof/>
          </w:rPr>
          <w:t>Proposal 4: For AI/ML assisted positioning case 2a and case 3a, support an indication whether the positioning measurement is based on AI/ML computation or not.</w:t>
        </w:r>
      </w:hyperlink>
    </w:p>
    <w:p w14:paraId="7D29AAF0"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6" w:history="1">
        <w:r w:rsidRPr="008A2140">
          <w:rPr>
            <w:rStyle w:val="Hyperlink"/>
            <w:b/>
            <w:bCs/>
            <w:noProof/>
          </w:rPr>
          <w:t>Proposal 5: For ensuring consistency between AI/ML model training and inference, support the usage of associated ID that represent the network condition, which may include the time stamp when the network condition is set.</w:t>
        </w:r>
      </w:hyperlink>
    </w:p>
    <w:p w14:paraId="428FA96E"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7" w:history="1">
        <w:r w:rsidRPr="008A2140">
          <w:rPr>
            <w:rStyle w:val="Hyperlink"/>
            <w:b/>
            <w:bCs/>
            <w:noProof/>
          </w:rPr>
          <w:t>Proposal 6: For AI/ML positioning case 1, the associated ID is provided explicitly from LMF to UE.</w:t>
        </w:r>
      </w:hyperlink>
    </w:p>
    <w:p w14:paraId="1C63BE8D"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8" w:history="1">
        <w:r w:rsidRPr="008A2140">
          <w:rPr>
            <w:rStyle w:val="Hyperlink"/>
            <w:b/>
            <w:bCs/>
            <w:noProof/>
          </w:rPr>
          <w:t xml:space="preserve">Proposal 7: </w:t>
        </w:r>
        <w:r w:rsidRPr="008A2140">
          <w:rPr>
            <w:rStyle w:val="Hyperlink"/>
            <w:rFonts w:cs="DengXian"/>
            <w:b/>
            <w:bCs/>
            <w:noProof/>
          </w:rPr>
          <w:t>For model performance monitoring of AI/ML positioning Case 1, for model performance monitoring metric calculation in label-based model monitoring, Option A-1, A-2,</w:t>
        </w:r>
        <w:r w:rsidRPr="008A2140">
          <w:rPr>
            <w:rStyle w:val="Hyperlink"/>
            <w:b/>
            <w:bCs/>
            <w:noProof/>
          </w:rPr>
          <w:t xml:space="preserve"> A-3</w:t>
        </w:r>
        <w:r w:rsidRPr="008A2140">
          <w:rPr>
            <w:rStyle w:val="Hyperlink"/>
            <w:rFonts w:cs="DengXian"/>
            <w:b/>
            <w:bCs/>
            <w:noProof/>
          </w:rPr>
          <w:t xml:space="preserve"> are supported in Rel-19</w:t>
        </w:r>
        <w:r w:rsidRPr="008A2140">
          <w:rPr>
            <w:rStyle w:val="Hyperlink"/>
            <w:b/>
            <w:bCs/>
            <w:noProof/>
          </w:rPr>
          <w:t>.</w:t>
        </w:r>
      </w:hyperlink>
    </w:p>
    <w:p w14:paraId="3991D5AE"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099" w:history="1">
        <w:r w:rsidRPr="008A2140">
          <w:rPr>
            <w:rStyle w:val="Hyperlink"/>
            <w:b/>
            <w:bCs/>
            <w:noProof/>
          </w:rPr>
          <w:t>Proposal 8: For case 3a and with option B, support LMF to provide an indication of AI/ML model validity (e.g., based on the monitoring outcome) to NG-RAN node.</w:t>
        </w:r>
      </w:hyperlink>
    </w:p>
    <w:p w14:paraId="2ABF3F5E" w14:textId="77777777" w:rsidR="008A2140" w:rsidRPr="008A2140" w:rsidRDefault="008A2140" w:rsidP="008A2140">
      <w:pPr>
        <w:pStyle w:val="TableofFigures"/>
        <w:tabs>
          <w:tab w:val="right" w:leader="dot" w:pos="9855"/>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97707100" w:history="1">
        <w:r w:rsidRPr="008A2140">
          <w:rPr>
            <w:rStyle w:val="Hyperlink"/>
            <w:b/>
            <w:bCs/>
            <w:noProof/>
          </w:rPr>
          <w:t>Proposal 9: For case 1 and case 3a with option A, UE or gNB to provide an indication of AI/ML model validity (e.g., based on the monitoring outcome)  to the AI/ML server/management (e.g., LMF).</w:t>
        </w:r>
      </w:hyperlink>
    </w:p>
    <w:p w14:paraId="7370A911" w14:textId="05EEB3BF" w:rsidR="00D77684" w:rsidRDefault="008A2140" w:rsidP="00FA42E7">
      <w:pPr>
        <w:spacing w:after="240" w:line="360" w:lineRule="auto"/>
        <w:jc w:val="both"/>
      </w:pPr>
      <w: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71DA81B9" w:rsidR="00AC02C3" w:rsidRPr="008630B5" w:rsidRDefault="00E74AB8" w:rsidP="00AC02C3">
      <w:pPr>
        <w:pStyle w:val="ListParagraph"/>
        <w:numPr>
          <w:ilvl w:val="0"/>
          <w:numId w:val="8"/>
        </w:numPr>
        <w:ind w:left="426" w:hanging="426"/>
      </w:pPr>
      <w:bookmarkStart w:id="22" w:name="_Ref61535913"/>
      <w:bookmarkStart w:id="23" w:name="_Ref71022775"/>
      <w:bookmarkStart w:id="24" w:name="_Ref101858314"/>
      <w:bookmarkStart w:id="25"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22"/>
      <w:bookmarkEnd w:id="23"/>
      <w:bookmarkEnd w:id="24"/>
      <w:r w:rsidR="00F03F1A">
        <w:t>4</w:t>
      </w:r>
    </w:p>
    <w:p w14:paraId="375B61E5" w14:textId="3CFF268C" w:rsidR="0097758A" w:rsidRDefault="0097758A" w:rsidP="00AC02C3">
      <w:pPr>
        <w:pStyle w:val="ListParagraph"/>
        <w:numPr>
          <w:ilvl w:val="0"/>
          <w:numId w:val="8"/>
        </w:numPr>
        <w:ind w:left="426" w:hanging="426"/>
      </w:pPr>
      <w:bookmarkStart w:id="26" w:name="_Ref158797919"/>
      <w:r>
        <w:t>TR 38.843, “</w:t>
      </w:r>
      <w:r w:rsidRPr="0097758A">
        <w:t>Study on Artificial Intelligence (AI)/Machine Learning (ML) for NR air interface</w:t>
      </w:r>
      <w:r>
        <w:t>” V18.0.0</w:t>
      </w:r>
      <w:bookmarkEnd w:id="26"/>
    </w:p>
    <w:p w14:paraId="177221C4" w14:textId="3C0AE968" w:rsidR="00D5462E" w:rsidRDefault="00D5462E" w:rsidP="00AC02C3">
      <w:pPr>
        <w:pStyle w:val="ListParagraph"/>
        <w:numPr>
          <w:ilvl w:val="0"/>
          <w:numId w:val="8"/>
        </w:numPr>
        <w:ind w:left="426" w:hanging="426"/>
      </w:pPr>
      <w:bookmarkStart w:id="27" w:name="_Ref162954407"/>
      <w:r>
        <w:t xml:space="preserve">Chairman’s notes RAN1#120, </w:t>
      </w:r>
      <w:r w:rsidR="00AB2BE1">
        <w:t>Athens</w:t>
      </w:r>
      <w:r>
        <w:t xml:space="preserve">, </w:t>
      </w:r>
      <w:r w:rsidR="00AB2BE1">
        <w:t>GR</w:t>
      </w:r>
      <w:r>
        <w:t xml:space="preserve">, </w:t>
      </w:r>
      <w:r w:rsidR="00AB2BE1">
        <w:t>Feb</w:t>
      </w:r>
      <w:r>
        <w:t xml:space="preserve"> 2025.</w:t>
      </w:r>
    </w:p>
    <w:p w14:paraId="4BD3C694" w14:textId="6FEDF8E3" w:rsidR="00D840A2" w:rsidRDefault="00D840A2" w:rsidP="00AC02C3">
      <w:pPr>
        <w:pStyle w:val="ListParagraph"/>
        <w:numPr>
          <w:ilvl w:val="0"/>
          <w:numId w:val="8"/>
        </w:numPr>
        <w:ind w:left="426" w:hanging="426"/>
      </w:pPr>
      <w:r>
        <w:t>Chairman’s notes RAN1#</w:t>
      </w:r>
      <w:r w:rsidR="001948A5">
        <w:t>1</w:t>
      </w:r>
      <w:r w:rsidR="00FF587B">
        <w:t>20</w:t>
      </w:r>
      <w:r w:rsidR="00A94DC9">
        <w:t>bis</w:t>
      </w:r>
      <w:r w:rsidR="00507A8C">
        <w:t xml:space="preserve">, </w:t>
      </w:r>
      <w:r w:rsidR="00A94DC9">
        <w:t>Wuhan</w:t>
      </w:r>
      <w:r w:rsidR="00507A8C">
        <w:t xml:space="preserve">, </w:t>
      </w:r>
      <w:r w:rsidR="00A94DC9">
        <w:t>CN, April</w:t>
      </w:r>
      <w:r w:rsidR="001948A5">
        <w:t xml:space="preserve"> </w:t>
      </w:r>
      <w:r w:rsidR="00507A8C">
        <w:t>202</w:t>
      </w:r>
      <w:r w:rsidR="00FF587B">
        <w:t>5</w:t>
      </w:r>
      <w:r>
        <w:t>.</w:t>
      </w:r>
      <w:bookmarkEnd w:id="27"/>
    </w:p>
    <w:p w14:paraId="3BBC0E12" w14:textId="47E0B303" w:rsidR="00EA7A50" w:rsidRPr="008630B5" w:rsidRDefault="00EA7A50" w:rsidP="00AC02C3">
      <w:pPr>
        <w:pStyle w:val="ListParagraph"/>
        <w:numPr>
          <w:ilvl w:val="0"/>
          <w:numId w:val="8"/>
        </w:numPr>
        <w:ind w:left="426" w:hanging="426"/>
      </w:pPr>
      <w:bookmarkStart w:id="28" w:name="_Ref162955411"/>
      <w:r>
        <w:t>R1-</w:t>
      </w:r>
      <w:r w:rsidR="00F60620">
        <w:t>2</w:t>
      </w:r>
      <w:r w:rsidR="00B7797E">
        <w:t>50</w:t>
      </w:r>
      <w:r w:rsidR="00655B4C">
        <w:t>314</w:t>
      </w:r>
      <w:r w:rsidR="00A86314">
        <w:t>4</w:t>
      </w:r>
      <w:r>
        <w:t>, “</w:t>
      </w:r>
      <w:r w:rsidR="00727F35" w:rsidRPr="000F4D10">
        <w:t>Final summary of specification support for positioning accuracy enhancement</w:t>
      </w:r>
      <w:r>
        <w:t xml:space="preserve">”, Ericsson, </w:t>
      </w:r>
      <w:bookmarkEnd w:id="28"/>
      <w:r w:rsidR="00727F35">
        <w:t>RAN1#120bis, Wuhan, CN, April 2025.</w:t>
      </w:r>
    </w:p>
    <w:p w14:paraId="7DB6392E" w14:textId="77777777" w:rsidR="002B4C89" w:rsidRDefault="002B4C89" w:rsidP="00491881"/>
    <w:bookmarkEnd w:id="25"/>
    <w:p w14:paraId="2D08908F" w14:textId="77777777"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05ED5" w14:textId="77777777" w:rsidR="009B169D" w:rsidRDefault="009B169D">
      <w:r>
        <w:separator/>
      </w:r>
    </w:p>
  </w:endnote>
  <w:endnote w:type="continuationSeparator" w:id="0">
    <w:p w14:paraId="44FC358D" w14:textId="77777777" w:rsidR="009B169D" w:rsidRDefault="009B169D">
      <w:r>
        <w:continuationSeparator/>
      </w:r>
    </w:p>
  </w:endnote>
  <w:endnote w:type="continuationNotice" w:id="1">
    <w:p w14:paraId="67773E83" w14:textId="77777777" w:rsidR="009B169D" w:rsidRDefault="009B1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6D8DC" w14:textId="77777777" w:rsidR="009B169D" w:rsidRDefault="009B169D">
      <w:r>
        <w:separator/>
      </w:r>
    </w:p>
  </w:footnote>
  <w:footnote w:type="continuationSeparator" w:id="0">
    <w:p w14:paraId="05A0CFB8" w14:textId="77777777" w:rsidR="009B169D" w:rsidRDefault="009B169D">
      <w:r>
        <w:continuationSeparator/>
      </w:r>
    </w:p>
  </w:footnote>
  <w:footnote w:type="continuationNotice" w:id="1">
    <w:p w14:paraId="06B001EC" w14:textId="77777777" w:rsidR="009B169D" w:rsidRDefault="009B1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5"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4"/>
  </w:num>
  <w:num w:numId="2" w16cid:durableId="540676523">
    <w:abstractNumId w:val="10"/>
  </w:num>
  <w:num w:numId="3" w16cid:durableId="1989626665">
    <w:abstractNumId w:val="6"/>
  </w:num>
  <w:num w:numId="4" w16cid:durableId="1359502365">
    <w:abstractNumId w:val="1"/>
  </w:num>
  <w:num w:numId="5" w16cid:durableId="318995828">
    <w:abstractNumId w:val="0"/>
  </w:num>
  <w:num w:numId="6" w16cid:durableId="1729379628">
    <w:abstractNumId w:val="3"/>
  </w:num>
  <w:num w:numId="7" w16cid:durableId="970866626">
    <w:abstractNumId w:val="18"/>
  </w:num>
  <w:num w:numId="8" w16cid:durableId="1105343373">
    <w:abstractNumId w:val="17"/>
  </w:num>
  <w:num w:numId="9" w16cid:durableId="685912767">
    <w:abstractNumId w:val="5"/>
  </w:num>
  <w:num w:numId="10" w16cid:durableId="1881284622">
    <w:abstractNumId w:val="8"/>
  </w:num>
  <w:num w:numId="11" w16cid:durableId="593635886">
    <w:abstractNumId w:val="16"/>
  </w:num>
  <w:num w:numId="12" w16cid:durableId="2032024314">
    <w:abstractNumId w:val="15"/>
  </w:num>
  <w:num w:numId="13" w16cid:durableId="2060398135">
    <w:abstractNumId w:val="11"/>
  </w:num>
  <w:num w:numId="14" w16cid:durableId="1107195646">
    <w:abstractNumId w:val="4"/>
  </w:num>
  <w:num w:numId="15" w16cid:durableId="1680933189">
    <w:abstractNumId w:val="7"/>
  </w:num>
  <w:num w:numId="16" w16cid:durableId="545602507">
    <w:abstractNumId w:val="9"/>
  </w:num>
  <w:num w:numId="17" w16cid:durableId="1491211021">
    <w:abstractNumId w:val="2"/>
  </w:num>
  <w:num w:numId="18" w16cid:durableId="1020622128">
    <w:abstractNumId w:val="12"/>
  </w:num>
  <w:num w:numId="19" w16cid:durableId="41428323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83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B6A"/>
    <w:rsid w:val="00017F6B"/>
    <w:rsid w:val="00017FDE"/>
    <w:rsid w:val="00020221"/>
    <w:rsid w:val="0002098F"/>
    <w:rsid w:val="00020B78"/>
    <w:rsid w:val="00020F77"/>
    <w:rsid w:val="000210A9"/>
    <w:rsid w:val="000216C1"/>
    <w:rsid w:val="000218BA"/>
    <w:rsid w:val="00021929"/>
    <w:rsid w:val="00021D56"/>
    <w:rsid w:val="00022060"/>
    <w:rsid w:val="000224E7"/>
    <w:rsid w:val="00022CE6"/>
    <w:rsid w:val="00023268"/>
    <w:rsid w:val="00023D44"/>
    <w:rsid w:val="000243E4"/>
    <w:rsid w:val="00024B94"/>
    <w:rsid w:val="00024BF5"/>
    <w:rsid w:val="00024F58"/>
    <w:rsid w:val="00025209"/>
    <w:rsid w:val="0002542C"/>
    <w:rsid w:val="0002561C"/>
    <w:rsid w:val="000257C3"/>
    <w:rsid w:val="00026C29"/>
    <w:rsid w:val="00027367"/>
    <w:rsid w:val="000278BB"/>
    <w:rsid w:val="00027DE7"/>
    <w:rsid w:val="00030B29"/>
    <w:rsid w:val="00030F0D"/>
    <w:rsid w:val="00031453"/>
    <w:rsid w:val="00031AA4"/>
    <w:rsid w:val="00031E77"/>
    <w:rsid w:val="0003243C"/>
    <w:rsid w:val="00032451"/>
    <w:rsid w:val="00032A02"/>
    <w:rsid w:val="00033426"/>
    <w:rsid w:val="00033BD4"/>
    <w:rsid w:val="00034A05"/>
    <w:rsid w:val="000356EC"/>
    <w:rsid w:val="00035DE2"/>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639"/>
    <w:rsid w:val="000437AE"/>
    <w:rsid w:val="00043A2F"/>
    <w:rsid w:val="00043C17"/>
    <w:rsid w:val="00045544"/>
    <w:rsid w:val="00045A93"/>
    <w:rsid w:val="00046177"/>
    <w:rsid w:val="00047BA6"/>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C73"/>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84C"/>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2BF"/>
    <w:rsid w:val="000B252B"/>
    <w:rsid w:val="000B2710"/>
    <w:rsid w:val="000B2B8C"/>
    <w:rsid w:val="000B2C0D"/>
    <w:rsid w:val="000B2C5C"/>
    <w:rsid w:val="000B2C86"/>
    <w:rsid w:val="000B2FD4"/>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5BCF"/>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39B7"/>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3DBE"/>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120"/>
    <w:rsid w:val="00102B6D"/>
    <w:rsid w:val="00102E56"/>
    <w:rsid w:val="00103160"/>
    <w:rsid w:val="00103AF4"/>
    <w:rsid w:val="00104425"/>
    <w:rsid w:val="00104532"/>
    <w:rsid w:val="001049D7"/>
    <w:rsid w:val="00104F40"/>
    <w:rsid w:val="0010533E"/>
    <w:rsid w:val="00105393"/>
    <w:rsid w:val="0010548F"/>
    <w:rsid w:val="00105D05"/>
    <w:rsid w:val="00106422"/>
    <w:rsid w:val="00106793"/>
    <w:rsid w:val="00106B70"/>
    <w:rsid w:val="00106D5C"/>
    <w:rsid w:val="00106E4E"/>
    <w:rsid w:val="0010733A"/>
    <w:rsid w:val="001074FE"/>
    <w:rsid w:val="00107B78"/>
    <w:rsid w:val="0011137A"/>
    <w:rsid w:val="001116CE"/>
    <w:rsid w:val="001118C7"/>
    <w:rsid w:val="0011211E"/>
    <w:rsid w:val="001122D0"/>
    <w:rsid w:val="00112B6D"/>
    <w:rsid w:val="00112E27"/>
    <w:rsid w:val="00112F5D"/>
    <w:rsid w:val="00112FBE"/>
    <w:rsid w:val="00113713"/>
    <w:rsid w:val="00114866"/>
    <w:rsid w:val="001152FA"/>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5397"/>
    <w:rsid w:val="00126266"/>
    <w:rsid w:val="00126B43"/>
    <w:rsid w:val="00127205"/>
    <w:rsid w:val="0012752F"/>
    <w:rsid w:val="00127FE5"/>
    <w:rsid w:val="00130B1A"/>
    <w:rsid w:val="001318A8"/>
    <w:rsid w:val="001318C4"/>
    <w:rsid w:val="0013207D"/>
    <w:rsid w:val="001324D1"/>
    <w:rsid w:val="001329FD"/>
    <w:rsid w:val="001334B7"/>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6D"/>
    <w:rsid w:val="001571AB"/>
    <w:rsid w:val="00157529"/>
    <w:rsid w:val="0015760F"/>
    <w:rsid w:val="00157917"/>
    <w:rsid w:val="00157BEE"/>
    <w:rsid w:val="00160075"/>
    <w:rsid w:val="00160371"/>
    <w:rsid w:val="001605DC"/>
    <w:rsid w:val="00160945"/>
    <w:rsid w:val="00161664"/>
    <w:rsid w:val="00161986"/>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96"/>
    <w:rsid w:val="00172EBD"/>
    <w:rsid w:val="00173892"/>
    <w:rsid w:val="00173ABF"/>
    <w:rsid w:val="00173B87"/>
    <w:rsid w:val="00174CB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48A5"/>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50A"/>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6D9"/>
    <w:rsid w:val="001A7756"/>
    <w:rsid w:val="001A7B59"/>
    <w:rsid w:val="001A7E8A"/>
    <w:rsid w:val="001B0C5B"/>
    <w:rsid w:val="001B117A"/>
    <w:rsid w:val="001B133A"/>
    <w:rsid w:val="001B1893"/>
    <w:rsid w:val="001B1F44"/>
    <w:rsid w:val="001B20FE"/>
    <w:rsid w:val="001B3346"/>
    <w:rsid w:val="001B39B3"/>
    <w:rsid w:val="001B3AAC"/>
    <w:rsid w:val="001B3BEE"/>
    <w:rsid w:val="001B439B"/>
    <w:rsid w:val="001B47A7"/>
    <w:rsid w:val="001B47E6"/>
    <w:rsid w:val="001B4CA8"/>
    <w:rsid w:val="001B6121"/>
    <w:rsid w:val="001B6F5E"/>
    <w:rsid w:val="001B78CA"/>
    <w:rsid w:val="001B79BF"/>
    <w:rsid w:val="001C0660"/>
    <w:rsid w:val="001C07B5"/>
    <w:rsid w:val="001C20AC"/>
    <w:rsid w:val="001C2959"/>
    <w:rsid w:val="001C3066"/>
    <w:rsid w:val="001C3361"/>
    <w:rsid w:val="001C3648"/>
    <w:rsid w:val="001C449C"/>
    <w:rsid w:val="001C452C"/>
    <w:rsid w:val="001C4640"/>
    <w:rsid w:val="001C5ADB"/>
    <w:rsid w:val="001C5CF8"/>
    <w:rsid w:val="001C5D90"/>
    <w:rsid w:val="001C617A"/>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3F4E"/>
    <w:rsid w:val="001D4C19"/>
    <w:rsid w:val="001D4F0B"/>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4F35"/>
    <w:rsid w:val="00215504"/>
    <w:rsid w:val="00215D70"/>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36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3CFB"/>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7A9"/>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353A"/>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0A0F"/>
    <w:rsid w:val="00291026"/>
    <w:rsid w:val="0029105E"/>
    <w:rsid w:val="0029163A"/>
    <w:rsid w:val="00291C04"/>
    <w:rsid w:val="00291F77"/>
    <w:rsid w:val="00292299"/>
    <w:rsid w:val="0029256F"/>
    <w:rsid w:val="0029398D"/>
    <w:rsid w:val="00293D07"/>
    <w:rsid w:val="00293E19"/>
    <w:rsid w:val="00294198"/>
    <w:rsid w:val="00295049"/>
    <w:rsid w:val="0029525B"/>
    <w:rsid w:val="00295608"/>
    <w:rsid w:val="00295ADF"/>
    <w:rsid w:val="002962A0"/>
    <w:rsid w:val="002A006C"/>
    <w:rsid w:val="002A020C"/>
    <w:rsid w:val="002A0221"/>
    <w:rsid w:val="002A0A5F"/>
    <w:rsid w:val="002A0BFE"/>
    <w:rsid w:val="002A0D00"/>
    <w:rsid w:val="002A181F"/>
    <w:rsid w:val="002A1E2F"/>
    <w:rsid w:val="002A1E57"/>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7F9"/>
    <w:rsid w:val="002B090E"/>
    <w:rsid w:val="002B0C4C"/>
    <w:rsid w:val="002B1397"/>
    <w:rsid w:val="002B1D8E"/>
    <w:rsid w:val="002B1E8F"/>
    <w:rsid w:val="002B2032"/>
    <w:rsid w:val="002B23F4"/>
    <w:rsid w:val="002B24CD"/>
    <w:rsid w:val="002B2DB5"/>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5ED7"/>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39"/>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197"/>
    <w:rsid w:val="00313247"/>
    <w:rsid w:val="0031388A"/>
    <w:rsid w:val="00313F3E"/>
    <w:rsid w:val="00314516"/>
    <w:rsid w:val="00314ABC"/>
    <w:rsid w:val="00314B58"/>
    <w:rsid w:val="00314EDD"/>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713"/>
    <w:rsid w:val="00325DE3"/>
    <w:rsid w:val="00327383"/>
    <w:rsid w:val="003275FE"/>
    <w:rsid w:val="00327B3D"/>
    <w:rsid w:val="00327C24"/>
    <w:rsid w:val="00327C90"/>
    <w:rsid w:val="003300EA"/>
    <w:rsid w:val="0033191D"/>
    <w:rsid w:val="00331A30"/>
    <w:rsid w:val="00333C4F"/>
    <w:rsid w:val="00333EB6"/>
    <w:rsid w:val="003341AF"/>
    <w:rsid w:val="00334319"/>
    <w:rsid w:val="0033441C"/>
    <w:rsid w:val="00334FE4"/>
    <w:rsid w:val="003352DF"/>
    <w:rsid w:val="00335891"/>
    <w:rsid w:val="00335B0B"/>
    <w:rsid w:val="00335B87"/>
    <w:rsid w:val="00335E55"/>
    <w:rsid w:val="0033647A"/>
    <w:rsid w:val="003365EF"/>
    <w:rsid w:val="00337503"/>
    <w:rsid w:val="00337E98"/>
    <w:rsid w:val="00340FCF"/>
    <w:rsid w:val="0034153C"/>
    <w:rsid w:val="00341C5F"/>
    <w:rsid w:val="003428F0"/>
    <w:rsid w:val="00342964"/>
    <w:rsid w:val="00342AAD"/>
    <w:rsid w:val="00342D10"/>
    <w:rsid w:val="00343647"/>
    <w:rsid w:val="003438A6"/>
    <w:rsid w:val="00344169"/>
    <w:rsid w:val="003441FA"/>
    <w:rsid w:val="0034446D"/>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28"/>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5CC"/>
    <w:rsid w:val="00375A7D"/>
    <w:rsid w:val="00375C63"/>
    <w:rsid w:val="00375F29"/>
    <w:rsid w:val="003760C1"/>
    <w:rsid w:val="003767B5"/>
    <w:rsid w:val="00376854"/>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0CDD"/>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03BE"/>
    <w:rsid w:val="003A1646"/>
    <w:rsid w:val="003A1649"/>
    <w:rsid w:val="003A195F"/>
    <w:rsid w:val="003A1A45"/>
    <w:rsid w:val="003A22E0"/>
    <w:rsid w:val="003A31EC"/>
    <w:rsid w:val="003A3361"/>
    <w:rsid w:val="003A3C0E"/>
    <w:rsid w:val="003A3E11"/>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55DF"/>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3F6D4D"/>
    <w:rsid w:val="00401054"/>
    <w:rsid w:val="004012D6"/>
    <w:rsid w:val="00401479"/>
    <w:rsid w:val="0040192D"/>
    <w:rsid w:val="00402551"/>
    <w:rsid w:val="0040350E"/>
    <w:rsid w:val="00403638"/>
    <w:rsid w:val="0040402B"/>
    <w:rsid w:val="004040D4"/>
    <w:rsid w:val="004042FC"/>
    <w:rsid w:val="00404529"/>
    <w:rsid w:val="004046F6"/>
    <w:rsid w:val="0040472F"/>
    <w:rsid w:val="00404F4B"/>
    <w:rsid w:val="004052F0"/>
    <w:rsid w:val="004054F5"/>
    <w:rsid w:val="004056C7"/>
    <w:rsid w:val="004075B7"/>
    <w:rsid w:val="004079BA"/>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3B7"/>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1CF7"/>
    <w:rsid w:val="004524A1"/>
    <w:rsid w:val="00453952"/>
    <w:rsid w:val="00453D31"/>
    <w:rsid w:val="00454EA2"/>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9F4"/>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BE1"/>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169E"/>
    <w:rsid w:val="004A186B"/>
    <w:rsid w:val="004A2252"/>
    <w:rsid w:val="004A22CC"/>
    <w:rsid w:val="004A25EE"/>
    <w:rsid w:val="004A26F5"/>
    <w:rsid w:val="004A291E"/>
    <w:rsid w:val="004A3318"/>
    <w:rsid w:val="004A4173"/>
    <w:rsid w:val="004A4F45"/>
    <w:rsid w:val="004A554F"/>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4FF"/>
    <w:rsid w:val="004B358B"/>
    <w:rsid w:val="004B379E"/>
    <w:rsid w:val="004B4777"/>
    <w:rsid w:val="004B56A5"/>
    <w:rsid w:val="004B5711"/>
    <w:rsid w:val="004B592F"/>
    <w:rsid w:val="004B62ED"/>
    <w:rsid w:val="004B6852"/>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6CBA"/>
    <w:rsid w:val="004C77E0"/>
    <w:rsid w:val="004C7915"/>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1B"/>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B0D"/>
    <w:rsid w:val="004E7CC8"/>
    <w:rsid w:val="004F0591"/>
    <w:rsid w:val="004F0B34"/>
    <w:rsid w:val="004F1152"/>
    <w:rsid w:val="004F23BC"/>
    <w:rsid w:val="004F3678"/>
    <w:rsid w:val="004F419F"/>
    <w:rsid w:val="004F45DC"/>
    <w:rsid w:val="004F4A59"/>
    <w:rsid w:val="004F6348"/>
    <w:rsid w:val="004F6496"/>
    <w:rsid w:val="004F6519"/>
    <w:rsid w:val="004F72BE"/>
    <w:rsid w:val="004F7341"/>
    <w:rsid w:val="004F771F"/>
    <w:rsid w:val="004F7BF0"/>
    <w:rsid w:val="0050004B"/>
    <w:rsid w:val="0050032E"/>
    <w:rsid w:val="005023BF"/>
    <w:rsid w:val="00502625"/>
    <w:rsid w:val="00502881"/>
    <w:rsid w:val="005028A0"/>
    <w:rsid w:val="00502AA5"/>
    <w:rsid w:val="005031D6"/>
    <w:rsid w:val="00503C98"/>
    <w:rsid w:val="00503DA1"/>
    <w:rsid w:val="00504798"/>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EC0"/>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5B"/>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CCD"/>
    <w:rsid w:val="00561F31"/>
    <w:rsid w:val="005625A1"/>
    <w:rsid w:val="005625D5"/>
    <w:rsid w:val="00562BAB"/>
    <w:rsid w:val="005654F5"/>
    <w:rsid w:val="005658A0"/>
    <w:rsid w:val="005663E6"/>
    <w:rsid w:val="0056688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5EC"/>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CB"/>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3D2"/>
    <w:rsid w:val="005E769F"/>
    <w:rsid w:val="005E78FC"/>
    <w:rsid w:val="005F0129"/>
    <w:rsid w:val="005F061E"/>
    <w:rsid w:val="005F07A2"/>
    <w:rsid w:val="005F0991"/>
    <w:rsid w:val="005F0AEA"/>
    <w:rsid w:val="005F1133"/>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84C"/>
    <w:rsid w:val="00620DD7"/>
    <w:rsid w:val="006214DE"/>
    <w:rsid w:val="00621EF5"/>
    <w:rsid w:val="0062211E"/>
    <w:rsid w:val="00622609"/>
    <w:rsid w:val="00622626"/>
    <w:rsid w:val="00622F35"/>
    <w:rsid w:val="006236B8"/>
    <w:rsid w:val="00623851"/>
    <w:rsid w:val="00623A48"/>
    <w:rsid w:val="00623A5F"/>
    <w:rsid w:val="00623B28"/>
    <w:rsid w:val="00623E6C"/>
    <w:rsid w:val="00623FFC"/>
    <w:rsid w:val="00624074"/>
    <w:rsid w:val="00624357"/>
    <w:rsid w:val="006245DB"/>
    <w:rsid w:val="00624822"/>
    <w:rsid w:val="00624DB8"/>
    <w:rsid w:val="00626AF7"/>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17E6"/>
    <w:rsid w:val="0065317B"/>
    <w:rsid w:val="006533AA"/>
    <w:rsid w:val="0065359F"/>
    <w:rsid w:val="00653984"/>
    <w:rsid w:val="00653D0F"/>
    <w:rsid w:val="00653F5A"/>
    <w:rsid w:val="00653F6A"/>
    <w:rsid w:val="0065448E"/>
    <w:rsid w:val="00654A38"/>
    <w:rsid w:val="00655819"/>
    <w:rsid w:val="00655B4C"/>
    <w:rsid w:val="0065646B"/>
    <w:rsid w:val="00656737"/>
    <w:rsid w:val="00656747"/>
    <w:rsid w:val="006569B2"/>
    <w:rsid w:val="0065717D"/>
    <w:rsid w:val="0065753A"/>
    <w:rsid w:val="00657802"/>
    <w:rsid w:val="00657DD9"/>
    <w:rsid w:val="00661AC3"/>
    <w:rsid w:val="00661ED6"/>
    <w:rsid w:val="006624F6"/>
    <w:rsid w:val="00663996"/>
    <w:rsid w:val="00663A88"/>
    <w:rsid w:val="00663AAA"/>
    <w:rsid w:val="00664493"/>
    <w:rsid w:val="00664AF0"/>
    <w:rsid w:val="00664E2F"/>
    <w:rsid w:val="006651CD"/>
    <w:rsid w:val="00666C7C"/>
    <w:rsid w:val="00667042"/>
    <w:rsid w:val="006675B6"/>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2F63"/>
    <w:rsid w:val="006A4375"/>
    <w:rsid w:val="006A483B"/>
    <w:rsid w:val="006A567E"/>
    <w:rsid w:val="006A56BF"/>
    <w:rsid w:val="006A570B"/>
    <w:rsid w:val="006A67DA"/>
    <w:rsid w:val="006A68A4"/>
    <w:rsid w:val="006A69BB"/>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B7CB9"/>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56"/>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39A0"/>
    <w:rsid w:val="007144E4"/>
    <w:rsid w:val="0071485F"/>
    <w:rsid w:val="00714E7B"/>
    <w:rsid w:val="00714EC1"/>
    <w:rsid w:val="00714F4D"/>
    <w:rsid w:val="007152EC"/>
    <w:rsid w:val="007155B5"/>
    <w:rsid w:val="00715AB0"/>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38C5"/>
    <w:rsid w:val="00724B8B"/>
    <w:rsid w:val="00725B6A"/>
    <w:rsid w:val="007264E5"/>
    <w:rsid w:val="007270AC"/>
    <w:rsid w:val="007271F6"/>
    <w:rsid w:val="00727B18"/>
    <w:rsid w:val="00727BBE"/>
    <w:rsid w:val="00727F35"/>
    <w:rsid w:val="00730853"/>
    <w:rsid w:val="00730AAA"/>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28F"/>
    <w:rsid w:val="0073642B"/>
    <w:rsid w:val="00736F2F"/>
    <w:rsid w:val="00736F85"/>
    <w:rsid w:val="00737099"/>
    <w:rsid w:val="007372D4"/>
    <w:rsid w:val="0073740C"/>
    <w:rsid w:val="0073743C"/>
    <w:rsid w:val="0073779D"/>
    <w:rsid w:val="00737970"/>
    <w:rsid w:val="0074082F"/>
    <w:rsid w:val="00740D09"/>
    <w:rsid w:val="00741002"/>
    <w:rsid w:val="00741129"/>
    <w:rsid w:val="0074135D"/>
    <w:rsid w:val="0074165E"/>
    <w:rsid w:val="0074178C"/>
    <w:rsid w:val="00742EE6"/>
    <w:rsid w:val="0074333E"/>
    <w:rsid w:val="007438F5"/>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0FE"/>
    <w:rsid w:val="00761CC1"/>
    <w:rsid w:val="00761E31"/>
    <w:rsid w:val="0076228A"/>
    <w:rsid w:val="007622A3"/>
    <w:rsid w:val="00762390"/>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AA8"/>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59E"/>
    <w:rsid w:val="007B6B1B"/>
    <w:rsid w:val="007B6CD6"/>
    <w:rsid w:val="007B72F0"/>
    <w:rsid w:val="007B7528"/>
    <w:rsid w:val="007B7724"/>
    <w:rsid w:val="007C011B"/>
    <w:rsid w:val="007C0B20"/>
    <w:rsid w:val="007C1B63"/>
    <w:rsid w:val="007C1E9F"/>
    <w:rsid w:val="007C2564"/>
    <w:rsid w:val="007C2DC7"/>
    <w:rsid w:val="007C317E"/>
    <w:rsid w:val="007C3823"/>
    <w:rsid w:val="007C484C"/>
    <w:rsid w:val="007C510B"/>
    <w:rsid w:val="007C5797"/>
    <w:rsid w:val="007C6C00"/>
    <w:rsid w:val="007C6DDB"/>
    <w:rsid w:val="007C732A"/>
    <w:rsid w:val="007C7A1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48A7"/>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3DC6"/>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3351"/>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379F3"/>
    <w:rsid w:val="0084008F"/>
    <w:rsid w:val="008401B0"/>
    <w:rsid w:val="008401E5"/>
    <w:rsid w:val="008406D2"/>
    <w:rsid w:val="00840B52"/>
    <w:rsid w:val="008413E1"/>
    <w:rsid w:val="00841636"/>
    <w:rsid w:val="00841966"/>
    <w:rsid w:val="0084256E"/>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46D"/>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D3C"/>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140"/>
    <w:rsid w:val="008A22C5"/>
    <w:rsid w:val="008A2503"/>
    <w:rsid w:val="008A275C"/>
    <w:rsid w:val="008A3FBF"/>
    <w:rsid w:val="008A41B6"/>
    <w:rsid w:val="008A4450"/>
    <w:rsid w:val="008A4933"/>
    <w:rsid w:val="008A57E7"/>
    <w:rsid w:val="008A636C"/>
    <w:rsid w:val="008A661F"/>
    <w:rsid w:val="008A69A9"/>
    <w:rsid w:val="008A7296"/>
    <w:rsid w:val="008A7679"/>
    <w:rsid w:val="008A783C"/>
    <w:rsid w:val="008A7B88"/>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24D"/>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03B"/>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27C"/>
    <w:rsid w:val="008F555F"/>
    <w:rsid w:val="008F6008"/>
    <w:rsid w:val="008F6D64"/>
    <w:rsid w:val="008F6EB2"/>
    <w:rsid w:val="008F73D9"/>
    <w:rsid w:val="008F7636"/>
    <w:rsid w:val="008F7641"/>
    <w:rsid w:val="008F7AFA"/>
    <w:rsid w:val="009003B4"/>
    <w:rsid w:val="00900441"/>
    <w:rsid w:val="00900720"/>
    <w:rsid w:val="0090072F"/>
    <w:rsid w:val="00901C39"/>
    <w:rsid w:val="00901C58"/>
    <w:rsid w:val="00901FF7"/>
    <w:rsid w:val="00902C93"/>
    <w:rsid w:val="0090302A"/>
    <w:rsid w:val="00903433"/>
    <w:rsid w:val="0090375D"/>
    <w:rsid w:val="00903F7D"/>
    <w:rsid w:val="00904085"/>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CEE"/>
    <w:rsid w:val="00932ED0"/>
    <w:rsid w:val="00932F82"/>
    <w:rsid w:val="0093393E"/>
    <w:rsid w:val="009340B8"/>
    <w:rsid w:val="0093542A"/>
    <w:rsid w:val="0093647D"/>
    <w:rsid w:val="009364FB"/>
    <w:rsid w:val="0093675F"/>
    <w:rsid w:val="00936C91"/>
    <w:rsid w:val="00937634"/>
    <w:rsid w:val="009376D1"/>
    <w:rsid w:val="0093798D"/>
    <w:rsid w:val="009403AF"/>
    <w:rsid w:val="00940897"/>
    <w:rsid w:val="00940E23"/>
    <w:rsid w:val="009411D4"/>
    <w:rsid w:val="0094124A"/>
    <w:rsid w:val="00941757"/>
    <w:rsid w:val="00942028"/>
    <w:rsid w:val="00942317"/>
    <w:rsid w:val="0094276F"/>
    <w:rsid w:val="00943DD5"/>
    <w:rsid w:val="0094420E"/>
    <w:rsid w:val="00944A8E"/>
    <w:rsid w:val="00944EED"/>
    <w:rsid w:val="009453AB"/>
    <w:rsid w:val="009455CC"/>
    <w:rsid w:val="00945FD6"/>
    <w:rsid w:val="0094656D"/>
    <w:rsid w:val="009468CE"/>
    <w:rsid w:val="009470D6"/>
    <w:rsid w:val="0094790B"/>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2B5"/>
    <w:rsid w:val="009623FB"/>
    <w:rsid w:val="0096245A"/>
    <w:rsid w:val="00963D94"/>
    <w:rsid w:val="0096411C"/>
    <w:rsid w:val="009649D7"/>
    <w:rsid w:val="00965076"/>
    <w:rsid w:val="009659F6"/>
    <w:rsid w:val="00965AFD"/>
    <w:rsid w:val="00965C41"/>
    <w:rsid w:val="00965D4D"/>
    <w:rsid w:val="00965D67"/>
    <w:rsid w:val="009668CD"/>
    <w:rsid w:val="00966A3E"/>
    <w:rsid w:val="00966E6F"/>
    <w:rsid w:val="00966E9F"/>
    <w:rsid w:val="009671EC"/>
    <w:rsid w:val="009672D4"/>
    <w:rsid w:val="00967377"/>
    <w:rsid w:val="009677F1"/>
    <w:rsid w:val="0097069B"/>
    <w:rsid w:val="00970A6E"/>
    <w:rsid w:val="00970C67"/>
    <w:rsid w:val="00970F92"/>
    <w:rsid w:val="00971AC5"/>
    <w:rsid w:val="00971E56"/>
    <w:rsid w:val="00972491"/>
    <w:rsid w:val="00972C2C"/>
    <w:rsid w:val="00973815"/>
    <w:rsid w:val="00973B4E"/>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AA1"/>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3DB8"/>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69D"/>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B42"/>
    <w:rsid w:val="00A02FEC"/>
    <w:rsid w:val="00A034F3"/>
    <w:rsid w:val="00A0377F"/>
    <w:rsid w:val="00A03F44"/>
    <w:rsid w:val="00A04300"/>
    <w:rsid w:val="00A04EB9"/>
    <w:rsid w:val="00A04F56"/>
    <w:rsid w:val="00A057C0"/>
    <w:rsid w:val="00A06631"/>
    <w:rsid w:val="00A07032"/>
    <w:rsid w:val="00A0715A"/>
    <w:rsid w:val="00A0736F"/>
    <w:rsid w:val="00A0747F"/>
    <w:rsid w:val="00A07617"/>
    <w:rsid w:val="00A07BFA"/>
    <w:rsid w:val="00A101D9"/>
    <w:rsid w:val="00A107D7"/>
    <w:rsid w:val="00A10AA1"/>
    <w:rsid w:val="00A10B1E"/>
    <w:rsid w:val="00A12EC7"/>
    <w:rsid w:val="00A135D7"/>
    <w:rsid w:val="00A138CA"/>
    <w:rsid w:val="00A14471"/>
    <w:rsid w:val="00A14C71"/>
    <w:rsid w:val="00A14CAA"/>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9E1"/>
    <w:rsid w:val="00A22D1A"/>
    <w:rsid w:val="00A2331F"/>
    <w:rsid w:val="00A23605"/>
    <w:rsid w:val="00A236DC"/>
    <w:rsid w:val="00A25299"/>
    <w:rsid w:val="00A2568F"/>
    <w:rsid w:val="00A25A20"/>
    <w:rsid w:val="00A25F35"/>
    <w:rsid w:val="00A26976"/>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688"/>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314"/>
    <w:rsid w:val="00A863D7"/>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4DC9"/>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5C88"/>
    <w:rsid w:val="00AA62B6"/>
    <w:rsid w:val="00AB039F"/>
    <w:rsid w:val="00AB0784"/>
    <w:rsid w:val="00AB0C7C"/>
    <w:rsid w:val="00AB0F6C"/>
    <w:rsid w:val="00AB1010"/>
    <w:rsid w:val="00AB118C"/>
    <w:rsid w:val="00AB1709"/>
    <w:rsid w:val="00AB184E"/>
    <w:rsid w:val="00AB1E59"/>
    <w:rsid w:val="00AB269C"/>
    <w:rsid w:val="00AB275A"/>
    <w:rsid w:val="00AB2A76"/>
    <w:rsid w:val="00AB2BE1"/>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27F"/>
    <w:rsid w:val="00AE262E"/>
    <w:rsid w:val="00AE2C46"/>
    <w:rsid w:val="00AE3041"/>
    <w:rsid w:val="00AE32C0"/>
    <w:rsid w:val="00AE3513"/>
    <w:rsid w:val="00AE3D3C"/>
    <w:rsid w:val="00AE4BFC"/>
    <w:rsid w:val="00AE52A9"/>
    <w:rsid w:val="00AE5FE7"/>
    <w:rsid w:val="00AE639F"/>
    <w:rsid w:val="00AE7EF7"/>
    <w:rsid w:val="00AE7F75"/>
    <w:rsid w:val="00AF0102"/>
    <w:rsid w:val="00AF086F"/>
    <w:rsid w:val="00AF096B"/>
    <w:rsid w:val="00AF0CCB"/>
    <w:rsid w:val="00AF1C82"/>
    <w:rsid w:val="00AF1F64"/>
    <w:rsid w:val="00AF2422"/>
    <w:rsid w:val="00AF2B9A"/>
    <w:rsid w:val="00AF2FBF"/>
    <w:rsid w:val="00AF34C0"/>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DE"/>
    <w:rsid w:val="00B132F8"/>
    <w:rsid w:val="00B13327"/>
    <w:rsid w:val="00B1352A"/>
    <w:rsid w:val="00B13694"/>
    <w:rsid w:val="00B13C11"/>
    <w:rsid w:val="00B147F8"/>
    <w:rsid w:val="00B149C7"/>
    <w:rsid w:val="00B14EEE"/>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6A"/>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A91"/>
    <w:rsid w:val="00B52B2F"/>
    <w:rsid w:val="00B534CA"/>
    <w:rsid w:val="00B53ED5"/>
    <w:rsid w:val="00B549D1"/>
    <w:rsid w:val="00B5548D"/>
    <w:rsid w:val="00B563BB"/>
    <w:rsid w:val="00B567C8"/>
    <w:rsid w:val="00B56CE1"/>
    <w:rsid w:val="00B60627"/>
    <w:rsid w:val="00B6101B"/>
    <w:rsid w:val="00B6186A"/>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0DC1"/>
    <w:rsid w:val="00B71243"/>
    <w:rsid w:val="00B71DB8"/>
    <w:rsid w:val="00B71FF7"/>
    <w:rsid w:val="00B72231"/>
    <w:rsid w:val="00B73CF7"/>
    <w:rsid w:val="00B74A1C"/>
    <w:rsid w:val="00B74E16"/>
    <w:rsid w:val="00B75543"/>
    <w:rsid w:val="00B755FF"/>
    <w:rsid w:val="00B758E2"/>
    <w:rsid w:val="00B75A41"/>
    <w:rsid w:val="00B75DA8"/>
    <w:rsid w:val="00B75DED"/>
    <w:rsid w:val="00B75EC1"/>
    <w:rsid w:val="00B7653F"/>
    <w:rsid w:val="00B765E4"/>
    <w:rsid w:val="00B76627"/>
    <w:rsid w:val="00B77028"/>
    <w:rsid w:val="00B77116"/>
    <w:rsid w:val="00B773CA"/>
    <w:rsid w:val="00B774D0"/>
    <w:rsid w:val="00B7797E"/>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5C65"/>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B85"/>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219"/>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7E0"/>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4DF"/>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37B"/>
    <w:rsid w:val="00C64CDB"/>
    <w:rsid w:val="00C65124"/>
    <w:rsid w:val="00C651ED"/>
    <w:rsid w:val="00C653CE"/>
    <w:rsid w:val="00C65CB1"/>
    <w:rsid w:val="00C65CE3"/>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AEC"/>
    <w:rsid w:val="00C76CAE"/>
    <w:rsid w:val="00C80043"/>
    <w:rsid w:val="00C80D30"/>
    <w:rsid w:val="00C814A1"/>
    <w:rsid w:val="00C82193"/>
    <w:rsid w:val="00C82365"/>
    <w:rsid w:val="00C832D0"/>
    <w:rsid w:val="00C83407"/>
    <w:rsid w:val="00C83F15"/>
    <w:rsid w:val="00C84225"/>
    <w:rsid w:val="00C84369"/>
    <w:rsid w:val="00C844D7"/>
    <w:rsid w:val="00C84A2D"/>
    <w:rsid w:val="00C84FD8"/>
    <w:rsid w:val="00C85307"/>
    <w:rsid w:val="00C85A7B"/>
    <w:rsid w:val="00C85AA9"/>
    <w:rsid w:val="00C85B8A"/>
    <w:rsid w:val="00C85FB6"/>
    <w:rsid w:val="00C869DE"/>
    <w:rsid w:val="00C86AF8"/>
    <w:rsid w:val="00C8704A"/>
    <w:rsid w:val="00C87354"/>
    <w:rsid w:val="00C9086B"/>
    <w:rsid w:val="00C90C5C"/>
    <w:rsid w:val="00C93CE6"/>
    <w:rsid w:val="00C93D05"/>
    <w:rsid w:val="00C94287"/>
    <w:rsid w:val="00C944C5"/>
    <w:rsid w:val="00C95129"/>
    <w:rsid w:val="00C95315"/>
    <w:rsid w:val="00C96424"/>
    <w:rsid w:val="00C96FEB"/>
    <w:rsid w:val="00C975A0"/>
    <w:rsid w:val="00C97D4D"/>
    <w:rsid w:val="00CA0052"/>
    <w:rsid w:val="00CA00D9"/>
    <w:rsid w:val="00CA0196"/>
    <w:rsid w:val="00CA0708"/>
    <w:rsid w:val="00CA0D10"/>
    <w:rsid w:val="00CA1A39"/>
    <w:rsid w:val="00CA1C22"/>
    <w:rsid w:val="00CA1E47"/>
    <w:rsid w:val="00CA37DD"/>
    <w:rsid w:val="00CA3EF7"/>
    <w:rsid w:val="00CA4D7D"/>
    <w:rsid w:val="00CA4E1E"/>
    <w:rsid w:val="00CA4EFB"/>
    <w:rsid w:val="00CA5FE2"/>
    <w:rsid w:val="00CA6419"/>
    <w:rsid w:val="00CA79BA"/>
    <w:rsid w:val="00CB0175"/>
    <w:rsid w:val="00CB0C34"/>
    <w:rsid w:val="00CB120A"/>
    <w:rsid w:val="00CB1758"/>
    <w:rsid w:val="00CB192B"/>
    <w:rsid w:val="00CB1E0C"/>
    <w:rsid w:val="00CB2067"/>
    <w:rsid w:val="00CB3399"/>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E78"/>
    <w:rsid w:val="00CD763C"/>
    <w:rsid w:val="00CD7794"/>
    <w:rsid w:val="00CD7EF9"/>
    <w:rsid w:val="00CE01EA"/>
    <w:rsid w:val="00CE08CA"/>
    <w:rsid w:val="00CE09B8"/>
    <w:rsid w:val="00CE09DA"/>
    <w:rsid w:val="00CE0A39"/>
    <w:rsid w:val="00CE0A78"/>
    <w:rsid w:val="00CE0D75"/>
    <w:rsid w:val="00CE1AD1"/>
    <w:rsid w:val="00CE338F"/>
    <w:rsid w:val="00CE3F31"/>
    <w:rsid w:val="00CE43E3"/>
    <w:rsid w:val="00CE5278"/>
    <w:rsid w:val="00CE56D8"/>
    <w:rsid w:val="00CE56E9"/>
    <w:rsid w:val="00CE60DA"/>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886"/>
    <w:rsid w:val="00CF7CBA"/>
    <w:rsid w:val="00CF7CFF"/>
    <w:rsid w:val="00D009A7"/>
    <w:rsid w:val="00D00D0F"/>
    <w:rsid w:val="00D0236B"/>
    <w:rsid w:val="00D02C5F"/>
    <w:rsid w:val="00D02D69"/>
    <w:rsid w:val="00D048FF"/>
    <w:rsid w:val="00D05592"/>
    <w:rsid w:val="00D05648"/>
    <w:rsid w:val="00D057E3"/>
    <w:rsid w:val="00D05E50"/>
    <w:rsid w:val="00D0729B"/>
    <w:rsid w:val="00D07389"/>
    <w:rsid w:val="00D1010B"/>
    <w:rsid w:val="00D10487"/>
    <w:rsid w:val="00D11D0F"/>
    <w:rsid w:val="00D12239"/>
    <w:rsid w:val="00D12755"/>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0E75"/>
    <w:rsid w:val="00D41136"/>
    <w:rsid w:val="00D4157F"/>
    <w:rsid w:val="00D41DC7"/>
    <w:rsid w:val="00D42D17"/>
    <w:rsid w:val="00D45673"/>
    <w:rsid w:val="00D46119"/>
    <w:rsid w:val="00D46979"/>
    <w:rsid w:val="00D47137"/>
    <w:rsid w:val="00D47309"/>
    <w:rsid w:val="00D47345"/>
    <w:rsid w:val="00D47475"/>
    <w:rsid w:val="00D476AC"/>
    <w:rsid w:val="00D47B20"/>
    <w:rsid w:val="00D50D45"/>
    <w:rsid w:val="00D51AE7"/>
    <w:rsid w:val="00D51D00"/>
    <w:rsid w:val="00D524E2"/>
    <w:rsid w:val="00D53E2F"/>
    <w:rsid w:val="00D5462E"/>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19B9"/>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3DA"/>
    <w:rsid w:val="00DC6771"/>
    <w:rsid w:val="00DC6C77"/>
    <w:rsid w:val="00DC7253"/>
    <w:rsid w:val="00DC7896"/>
    <w:rsid w:val="00DC7ACB"/>
    <w:rsid w:val="00DC7E67"/>
    <w:rsid w:val="00DD00B1"/>
    <w:rsid w:val="00DD077C"/>
    <w:rsid w:val="00DD13EB"/>
    <w:rsid w:val="00DD159E"/>
    <w:rsid w:val="00DD15A2"/>
    <w:rsid w:val="00DD1733"/>
    <w:rsid w:val="00DD21A0"/>
    <w:rsid w:val="00DD2C3C"/>
    <w:rsid w:val="00DD2D5A"/>
    <w:rsid w:val="00DD32DA"/>
    <w:rsid w:val="00DD3970"/>
    <w:rsid w:val="00DD3A8E"/>
    <w:rsid w:val="00DD4844"/>
    <w:rsid w:val="00DD5426"/>
    <w:rsid w:val="00DD61AC"/>
    <w:rsid w:val="00DD708C"/>
    <w:rsid w:val="00DD7BC6"/>
    <w:rsid w:val="00DD7E2D"/>
    <w:rsid w:val="00DD7E87"/>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3CA3"/>
    <w:rsid w:val="00DF4214"/>
    <w:rsid w:val="00DF535F"/>
    <w:rsid w:val="00DF591C"/>
    <w:rsid w:val="00DF5CB9"/>
    <w:rsid w:val="00DF5DAC"/>
    <w:rsid w:val="00DF5F60"/>
    <w:rsid w:val="00DF6296"/>
    <w:rsid w:val="00DF75FF"/>
    <w:rsid w:val="00DF7A12"/>
    <w:rsid w:val="00DF7DDA"/>
    <w:rsid w:val="00E00166"/>
    <w:rsid w:val="00E002E2"/>
    <w:rsid w:val="00E00C42"/>
    <w:rsid w:val="00E0126E"/>
    <w:rsid w:val="00E016EC"/>
    <w:rsid w:val="00E032E2"/>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2C63"/>
    <w:rsid w:val="00E130DD"/>
    <w:rsid w:val="00E133B7"/>
    <w:rsid w:val="00E137B6"/>
    <w:rsid w:val="00E14245"/>
    <w:rsid w:val="00E14A40"/>
    <w:rsid w:val="00E14F48"/>
    <w:rsid w:val="00E14F89"/>
    <w:rsid w:val="00E17088"/>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57E9"/>
    <w:rsid w:val="00E55C3C"/>
    <w:rsid w:val="00E56063"/>
    <w:rsid w:val="00E56A2B"/>
    <w:rsid w:val="00E5770F"/>
    <w:rsid w:val="00E57B32"/>
    <w:rsid w:val="00E60E15"/>
    <w:rsid w:val="00E6102C"/>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521C"/>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17C"/>
    <w:rsid w:val="00E857FC"/>
    <w:rsid w:val="00E8593A"/>
    <w:rsid w:val="00E86ED1"/>
    <w:rsid w:val="00E87122"/>
    <w:rsid w:val="00E872E0"/>
    <w:rsid w:val="00E8736F"/>
    <w:rsid w:val="00E878CA"/>
    <w:rsid w:val="00E90972"/>
    <w:rsid w:val="00E90E7A"/>
    <w:rsid w:val="00E914A7"/>
    <w:rsid w:val="00E91656"/>
    <w:rsid w:val="00E91B3B"/>
    <w:rsid w:val="00E91D1F"/>
    <w:rsid w:val="00E92164"/>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6C6"/>
    <w:rsid w:val="00EA7A50"/>
    <w:rsid w:val="00EB0375"/>
    <w:rsid w:val="00EB1A3A"/>
    <w:rsid w:val="00EB1CAA"/>
    <w:rsid w:val="00EB36D5"/>
    <w:rsid w:val="00EB3F6A"/>
    <w:rsid w:val="00EB4F57"/>
    <w:rsid w:val="00EB578E"/>
    <w:rsid w:val="00EB5877"/>
    <w:rsid w:val="00EB5EAC"/>
    <w:rsid w:val="00EB6F64"/>
    <w:rsid w:val="00EB72B0"/>
    <w:rsid w:val="00EB7F27"/>
    <w:rsid w:val="00EB7F5E"/>
    <w:rsid w:val="00EC0C96"/>
    <w:rsid w:val="00EC0F05"/>
    <w:rsid w:val="00EC1274"/>
    <w:rsid w:val="00EC138D"/>
    <w:rsid w:val="00EC16AB"/>
    <w:rsid w:val="00EC18FB"/>
    <w:rsid w:val="00EC1B5B"/>
    <w:rsid w:val="00EC35A5"/>
    <w:rsid w:val="00EC4AD9"/>
    <w:rsid w:val="00EC4B9F"/>
    <w:rsid w:val="00EC4DD9"/>
    <w:rsid w:val="00EC4E3B"/>
    <w:rsid w:val="00EC641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9FC"/>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1F13"/>
    <w:rsid w:val="00F1218E"/>
    <w:rsid w:val="00F13FCF"/>
    <w:rsid w:val="00F1422B"/>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6B9"/>
    <w:rsid w:val="00F22B58"/>
    <w:rsid w:val="00F2336B"/>
    <w:rsid w:val="00F234D2"/>
    <w:rsid w:val="00F23722"/>
    <w:rsid w:val="00F239F7"/>
    <w:rsid w:val="00F23B32"/>
    <w:rsid w:val="00F24065"/>
    <w:rsid w:val="00F24532"/>
    <w:rsid w:val="00F247AE"/>
    <w:rsid w:val="00F24D73"/>
    <w:rsid w:val="00F25F79"/>
    <w:rsid w:val="00F26282"/>
    <w:rsid w:val="00F26367"/>
    <w:rsid w:val="00F26633"/>
    <w:rsid w:val="00F26819"/>
    <w:rsid w:val="00F26EDB"/>
    <w:rsid w:val="00F2709A"/>
    <w:rsid w:val="00F2777C"/>
    <w:rsid w:val="00F279F7"/>
    <w:rsid w:val="00F27C11"/>
    <w:rsid w:val="00F27C6A"/>
    <w:rsid w:val="00F27E41"/>
    <w:rsid w:val="00F30677"/>
    <w:rsid w:val="00F3095C"/>
    <w:rsid w:val="00F317F4"/>
    <w:rsid w:val="00F3221D"/>
    <w:rsid w:val="00F32B3A"/>
    <w:rsid w:val="00F32DA8"/>
    <w:rsid w:val="00F32E09"/>
    <w:rsid w:val="00F33C4F"/>
    <w:rsid w:val="00F34701"/>
    <w:rsid w:val="00F34DA7"/>
    <w:rsid w:val="00F34F2A"/>
    <w:rsid w:val="00F36F85"/>
    <w:rsid w:val="00F37F15"/>
    <w:rsid w:val="00F40B2D"/>
    <w:rsid w:val="00F41322"/>
    <w:rsid w:val="00F41374"/>
    <w:rsid w:val="00F42338"/>
    <w:rsid w:val="00F426DD"/>
    <w:rsid w:val="00F42B2C"/>
    <w:rsid w:val="00F432BD"/>
    <w:rsid w:val="00F4337E"/>
    <w:rsid w:val="00F435E9"/>
    <w:rsid w:val="00F4391F"/>
    <w:rsid w:val="00F43BF7"/>
    <w:rsid w:val="00F44784"/>
    <w:rsid w:val="00F44B4D"/>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180E"/>
    <w:rsid w:val="00F5235E"/>
    <w:rsid w:val="00F53A60"/>
    <w:rsid w:val="00F53C18"/>
    <w:rsid w:val="00F542E2"/>
    <w:rsid w:val="00F5447D"/>
    <w:rsid w:val="00F551BF"/>
    <w:rsid w:val="00F5609D"/>
    <w:rsid w:val="00F562C9"/>
    <w:rsid w:val="00F564ED"/>
    <w:rsid w:val="00F56D19"/>
    <w:rsid w:val="00F56E58"/>
    <w:rsid w:val="00F56FFE"/>
    <w:rsid w:val="00F577A9"/>
    <w:rsid w:val="00F60620"/>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1B65"/>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2E7"/>
    <w:rsid w:val="00FA49E4"/>
    <w:rsid w:val="00FA4AE2"/>
    <w:rsid w:val="00FA547E"/>
    <w:rsid w:val="00FA575F"/>
    <w:rsid w:val="00FA58CB"/>
    <w:rsid w:val="00FA5B12"/>
    <w:rsid w:val="00FA6024"/>
    <w:rsid w:val="00FA67B7"/>
    <w:rsid w:val="00FA7691"/>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246"/>
    <w:rsid w:val="00FB432A"/>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67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215"/>
    <w:rsid w:val="00FE0BDC"/>
    <w:rsid w:val="00FE0C4C"/>
    <w:rsid w:val="00FE11EB"/>
    <w:rsid w:val="00FE13FA"/>
    <w:rsid w:val="00FE1F3F"/>
    <w:rsid w:val="00FE23BF"/>
    <w:rsid w:val="00FE29E2"/>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587B"/>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FE6815E-CB93-4B34-A4D6-A4BF00B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54753864">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9</Pages>
  <Words>4036</Words>
  <Characters>23007</Characters>
  <Application>Microsoft Office Word</Application>
  <DocSecurity>0</DocSecurity>
  <Lines>191</Lines>
  <Paragraphs>53</Paragraphs>
  <ScaleCrop>false</ScaleCrop>
  <Company>ETSI Sophia Antipolis</Company>
  <LinksUpToDate>false</LinksUpToDate>
  <CharactersWithSpaces>26990</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73</cp:revision>
  <cp:lastPrinted>2025-03-28T10:51:00Z</cp:lastPrinted>
  <dcterms:created xsi:type="dcterms:W3CDTF">2025-02-07T18:18:00Z</dcterms:created>
  <dcterms:modified xsi:type="dcterms:W3CDTF">2025-05-09T16:18:00Z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